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AD1" w:rsidRDefault="00D81963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Муниципальное общеобразовательное автономное учреждение </w:t>
      </w:r>
    </w:p>
    <w:p w:rsidR="00AD1AD1" w:rsidRDefault="00D81963">
      <w:pPr>
        <w:jc w:val="center"/>
        <w:rPr>
          <w:sz w:val="28"/>
          <w:szCs w:val="22"/>
        </w:rPr>
      </w:pPr>
      <w:r>
        <w:rPr>
          <w:sz w:val="28"/>
          <w:szCs w:val="22"/>
        </w:rPr>
        <w:t xml:space="preserve">средняя общеобразовательная школа № 53 г. Орска. </w:t>
      </w: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21A00" w:rsidRPr="0040209D" w:rsidTr="004F5D5A">
        <w:tc>
          <w:tcPr>
            <w:tcW w:w="3114" w:type="dxa"/>
          </w:tcPr>
          <w:p w:rsidR="00821A00" w:rsidRPr="0040209D" w:rsidRDefault="00821A00" w:rsidP="004F5D5A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821A00" w:rsidRPr="008944ED" w:rsidRDefault="00821A00" w:rsidP="004F5D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Председатель профсоюза</w:t>
            </w:r>
          </w:p>
          <w:p w:rsidR="00821A00" w:rsidRDefault="00821A00" w:rsidP="004F5D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821A00" w:rsidRPr="008944ED" w:rsidRDefault="00821A00" w:rsidP="004F5D5A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Щетинина В.А.</w:t>
            </w:r>
          </w:p>
          <w:p w:rsidR="00821A00" w:rsidRDefault="00821A00" w:rsidP="004F5D5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[число]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[</w:t>
            </w:r>
            <w:proofErr w:type="gramStart"/>
            <w:r w:rsidRPr="00344265">
              <w:rPr>
                <w:color w:val="000000"/>
              </w:rPr>
              <w:t>месяц]</w:t>
            </w:r>
            <w:r w:rsidRPr="000878CB">
              <w:rPr>
                <w:color w:val="000000"/>
              </w:rPr>
              <w:t xml:space="preserve">   </w:t>
            </w:r>
            <w:proofErr w:type="gramEnd"/>
            <w:r w:rsidRPr="004E6975">
              <w:rPr>
                <w:color w:val="000000"/>
              </w:rPr>
              <w:t>[год]</w:t>
            </w:r>
            <w:r>
              <w:rPr>
                <w:color w:val="000000"/>
              </w:rPr>
              <w:t xml:space="preserve"> г.</w:t>
            </w:r>
          </w:p>
          <w:p w:rsidR="00821A00" w:rsidRPr="0040209D" w:rsidRDefault="00821A00" w:rsidP="004F5D5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21A00" w:rsidRPr="0040209D" w:rsidRDefault="00821A00" w:rsidP="004F5D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821A00" w:rsidRPr="008944ED" w:rsidRDefault="00821A00" w:rsidP="004F5D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директора по УВР</w:t>
            </w:r>
          </w:p>
          <w:p w:rsidR="00821A00" w:rsidRDefault="00821A00" w:rsidP="004F5D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821A00" w:rsidRPr="008944ED" w:rsidRDefault="00821A00" w:rsidP="004F5D5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Мдинарадзе</w:t>
            </w:r>
            <w:proofErr w:type="spellEnd"/>
            <w:r w:rsidRPr="008944ED">
              <w:rPr>
                <w:color w:val="000000"/>
              </w:rPr>
              <w:t xml:space="preserve"> Е.И.</w:t>
            </w:r>
          </w:p>
          <w:p w:rsidR="00821A00" w:rsidRDefault="00821A00" w:rsidP="004F5D5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[число]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[</w:t>
            </w:r>
            <w:proofErr w:type="gramStart"/>
            <w:r w:rsidRPr="00344265">
              <w:rPr>
                <w:color w:val="000000"/>
              </w:rPr>
              <w:t>месяц]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proofErr w:type="gramEnd"/>
            <w:r w:rsidRPr="004E6975">
              <w:rPr>
                <w:color w:val="000000"/>
              </w:rPr>
              <w:t>[год]</w:t>
            </w:r>
            <w:r>
              <w:rPr>
                <w:color w:val="000000"/>
              </w:rPr>
              <w:t xml:space="preserve"> г.</w:t>
            </w:r>
          </w:p>
          <w:p w:rsidR="00821A00" w:rsidRPr="0040209D" w:rsidRDefault="00821A00" w:rsidP="004F5D5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821A00" w:rsidRDefault="00821A00" w:rsidP="004F5D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821A00" w:rsidRPr="008944ED" w:rsidRDefault="00821A00" w:rsidP="004F5D5A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821A00" w:rsidRDefault="00821A00" w:rsidP="004F5D5A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821A00" w:rsidRPr="008944ED" w:rsidRDefault="00821A00" w:rsidP="004F5D5A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Жанкулов</w:t>
            </w:r>
            <w:proofErr w:type="spellEnd"/>
            <w:r w:rsidRPr="008944ED">
              <w:rPr>
                <w:color w:val="000000"/>
              </w:rPr>
              <w:t xml:space="preserve"> А.Т.</w:t>
            </w:r>
          </w:p>
          <w:p w:rsidR="00821A00" w:rsidRDefault="00821A00" w:rsidP="004F5D5A">
            <w:pPr>
              <w:autoSpaceDE w:val="0"/>
              <w:autoSpaceDN w:val="0"/>
              <w:rPr>
                <w:color w:val="000000"/>
              </w:rPr>
            </w:pPr>
            <w:r w:rsidRPr="00344265">
              <w:rPr>
                <w:color w:val="000000"/>
              </w:rPr>
              <w:t>[Номер приказа]</w:t>
            </w:r>
            <w:r>
              <w:rPr>
                <w:color w:val="000000"/>
              </w:rPr>
              <w:t xml:space="preserve"> от «</w:t>
            </w:r>
            <w:r w:rsidRPr="00344265">
              <w:rPr>
                <w:color w:val="000000"/>
              </w:rPr>
              <w:t>[число]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[</w:t>
            </w:r>
            <w:proofErr w:type="gramStart"/>
            <w:r w:rsidRPr="00344265">
              <w:rPr>
                <w:color w:val="000000"/>
              </w:rPr>
              <w:t>месяц]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proofErr w:type="gramEnd"/>
            <w:r w:rsidRPr="004E6975">
              <w:rPr>
                <w:color w:val="000000"/>
              </w:rPr>
              <w:t>[год]</w:t>
            </w:r>
            <w:r>
              <w:rPr>
                <w:color w:val="000000"/>
              </w:rPr>
              <w:t xml:space="preserve"> г.</w:t>
            </w:r>
          </w:p>
          <w:p w:rsidR="00821A00" w:rsidRPr="0040209D" w:rsidRDefault="00821A00" w:rsidP="004F5D5A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D1AD1" w:rsidRDefault="00AD1AD1" w:rsidP="00821A00">
      <w:pPr>
        <w:pStyle w:val="ab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D1AD1" w:rsidRDefault="007825E6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КТП</w:t>
      </w:r>
      <w:bookmarkStart w:id="0" w:name="_GoBack"/>
      <w:bookmarkEnd w:id="0"/>
    </w:p>
    <w:p w:rsidR="00AD1AD1" w:rsidRDefault="00D81963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 внеурочной деятельности </w:t>
      </w:r>
    </w:p>
    <w:p w:rsidR="00AD1AD1" w:rsidRDefault="00D81963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НАЧАЛЬНОЙ ВОЕННОЙ ПОДГОТОВКИ»</w:t>
      </w:r>
    </w:p>
    <w:p w:rsidR="00AD1AD1" w:rsidRDefault="00D81963">
      <w:pPr>
        <w:pStyle w:val="ab"/>
        <w:spacing w:before="0" w:beforeAutospacing="0" w:after="0" w:afterAutospacing="0"/>
        <w:ind w:firstLineChars="1300" w:firstLine="3640"/>
        <w:rPr>
          <w:sz w:val="28"/>
          <w:szCs w:val="28"/>
        </w:rPr>
      </w:pPr>
      <w:r>
        <w:rPr>
          <w:sz w:val="28"/>
          <w:szCs w:val="28"/>
        </w:rPr>
        <w:t>Класс: 8 класс</w:t>
      </w:r>
    </w:p>
    <w:p w:rsidR="00AD1AD1" w:rsidRDefault="00AD1AD1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/>
        <w:jc w:val="right"/>
        <w:rPr>
          <w:sz w:val="28"/>
          <w:szCs w:val="28"/>
        </w:rPr>
      </w:pPr>
    </w:p>
    <w:p w:rsidR="00AD1AD1" w:rsidRDefault="00AD1AD1">
      <w:pPr>
        <w:pStyle w:val="ab"/>
        <w:spacing w:before="0" w:beforeAutospacing="0" w:after="0" w:afterAutospacing="0"/>
        <w:jc w:val="center"/>
        <w:rPr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szCs w:val="28"/>
        </w:rPr>
      </w:pPr>
    </w:p>
    <w:p w:rsidR="00AD1AD1" w:rsidRDefault="00AD1AD1">
      <w:pPr>
        <w:pStyle w:val="ab"/>
        <w:spacing w:before="0" w:beforeAutospacing="0" w:after="0" w:afterAutospacing="0" w:line="360" w:lineRule="auto"/>
        <w:jc w:val="center"/>
        <w:rPr>
          <w:szCs w:val="28"/>
        </w:rPr>
      </w:pPr>
    </w:p>
    <w:p w:rsidR="00AD1AD1" w:rsidRDefault="00D81963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Орска-2024</w:t>
      </w:r>
    </w:p>
    <w:p w:rsidR="00AD1AD1" w:rsidRDefault="00AD1AD1">
      <w:pPr>
        <w:spacing w:line="360" w:lineRule="auto"/>
        <w:rPr>
          <w:b/>
          <w:bCs/>
          <w:sz w:val="28"/>
          <w:szCs w:val="28"/>
        </w:rPr>
      </w:pPr>
    </w:p>
    <w:p w:rsidR="00AD1AD1" w:rsidRDefault="00AD1AD1">
      <w:pPr>
        <w:spacing w:line="360" w:lineRule="auto"/>
        <w:rPr>
          <w:b/>
          <w:bCs/>
          <w:sz w:val="28"/>
          <w:szCs w:val="28"/>
        </w:rPr>
      </w:pPr>
    </w:p>
    <w:p w:rsidR="00AD1AD1" w:rsidRDefault="00AD1AD1">
      <w:pPr>
        <w:spacing w:line="360" w:lineRule="auto"/>
        <w:rPr>
          <w:b/>
          <w:bCs/>
          <w:sz w:val="28"/>
          <w:szCs w:val="28"/>
        </w:rPr>
      </w:pPr>
    </w:p>
    <w:p w:rsidR="00AD1AD1" w:rsidRDefault="00AD1AD1">
      <w:pPr>
        <w:spacing w:line="360" w:lineRule="auto"/>
        <w:rPr>
          <w:b/>
          <w:bCs/>
          <w:sz w:val="28"/>
          <w:szCs w:val="28"/>
        </w:rPr>
      </w:pPr>
    </w:p>
    <w:p w:rsidR="00AD1AD1" w:rsidRDefault="00D81963">
      <w:pPr>
        <w:spacing w:line="360" w:lineRule="auto"/>
        <w:ind w:firstLineChars="800" w:firstLine="2240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5664835</wp:posOffset>
                </wp:positionV>
                <wp:extent cx="257175" cy="28575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349755" id="Овал 3" o:spid="_x0000_s1026" style="position:absolute;margin-left:226.5pt;margin-top:446.05pt;width:20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5755005</wp:posOffset>
                </wp:positionV>
                <wp:extent cx="257175" cy="2857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9D6D5" id="Овал 1" o:spid="_x0000_s1026" style="position:absolute;margin-left:229.95pt;margin-top:453.15pt;width:20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b/>
          <w:bCs/>
          <w:sz w:val="28"/>
          <w:szCs w:val="28"/>
        </w:rPr>
        <w:t>ПОЯСНИТЕЛЬНАЯ ЗАПИСКА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D1AD1" w:rsidRDefault="00D8196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внеурочной деятельности «Основы начальной военной подготовки» разработана на основе примерной рабочей программы курса внеурочной деятельности «Основы начальной военной подготовки»,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составители программы:</w:t>
      </w:r>
    </w:p>
    <w:p w:rsidR="00AD1AD1" w:rsidRDefault="00D8196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Савостин Н.М., доцент кафедры естественнонаучных дисциплин ГАОУ ДПО ИРОСО им. Заслуженного учителя РФ В.Д. Гуревича,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 </w:t>
      </w:r>
      <w:proofErr w:type="spellStart"/>
      <w:r>
        <w:rPr>
          <w:sz w:val="28"/>
          <w:szCs w:val="28"/>
        </w:rPr>
        <w:t>Калентьев</w:t>
      </w:r>
      <w:proofErr w:type="spellEnd"/>
      <w:r>
        <w:rPr>
          <w:sz w:val="28"/>
          <w:szCs w:val="28"/>
        </w:rPr>
        <w:t xml:space="preserve"> С.А., педагог дополнительного образования МБУДО «ДДТ» г. Анива Соболев С.В., учитель НВП МБОУ Кадетская школа г. Южно-Сахалинска </w:t>
      </w:r>
    </w:p>
    <w:p w:rsidR="00AD1AD1" w:rsidRDefault="00D81963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Примерная рабочая программа курса внеурочной деятельности «Основы начальной военной подготовки» разработана в соответствии с документами:</w:t>
      </w:r>
    </w:p>
    <w:p w:rsidR="00AD1AD1" w:rsidRDefault="00D8196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 воинской обязанности и военной службе» (с изм. и доп., вступ. в силу с 13.10.2022</w:t>
      </w:r>
      <w:proofErr w:type="gramStart"/>
      <w:r>
        <w:rPr>
          <w:bCs/>
          <w:color w:val="000000"/>
          <w:sz w:val="28"/>
          <w:szCs w:val="28"/>
        </w:rPr>
        <w:t>) :</w:t>
      </w:r>
      <w:proofErr w:type="gramEnd"/>
      <w:r>
        <w:rPr>
          <w:bCs/>
          <w:color w:val="000000"/>
          <w:sz w:val="28"/>
          <w:szCs w:val="28"/>
        </w:rPr>
        <w:t xml:space="preserve"> Федеральный закон от 28.03.1998 № 53-ФЗ (ред. от 24.09.2022);</w:t>
      </w:r>
    </w:p>
    <w:p w:rsidR="00AD1AD1" w:rsidRDefault="00D8196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 статусе военнослужащих</w:t>
      </w:r>
      <w:proofErr w:type="gramStart"/>
      <w:r>
        <w:rPr>
          <w:bCs/>
          <w:color w:val="000000"/>
          <w:sz w:val="28"/>
          <w:szCs w:val="28"/>
        </w:rPr>
        <w:t>» :</w:t>
      </w:r>
      <w:proofErr w:type="gramEnd"/>
      <w:r>
        <w:rPr>
          <w:bCs/>
          <w:color w:val="000000"/>
          <w:sz w:val="28"/>
          <w:szCs w:val="28"/>
        </w:rPr>
        <w:t xml:space="preserve"> Федеральный закон от 27.05.1998 № 76-ФЗ (ред. от 05.12.2022);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 образовании в Российской Федерации</w:t>
      </w:r>
      <w:proofErr w:type="gramStart"/>
      <w:r>
        <w:rPr>
          <w:sz w:val="28"/>
          <w:szCs w:val="28"/>
        </w:rPr>
        <w:t>» :</w:t>
      </w:r>
      <w:proofErr w:type="gramEnd"/>
      <w:r>
        <w:rPr>
          <w:sz w:val="28"/>
          <w:szCs w:val="28"/>
        </w:rPr>
        <w:t xml:space="preserve"> Федеральный Закон от 9.12.2012 № 273-ФЗ (ред. от 05.12.2022);</w:t>
      </w:r>
    </w:p>
    <w:p w:rsidR="00AD1AD1" w:rsidRDefault="00D8196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«Об утверждении общевоинских уставов Вооруженных Сил Российской Федерации» (вместе с «Уставом внутренней службы Вооруженных Сил Российской Федерации», «Дисциплинарным уставом Вооруженных Сил Российской Федерации», «Уставом гарнизонной и караульной служб Вооруженных Сил Российской Федерации») : Указ Президента РФ от 10.11.2007 № 1495 (ред. от 31.07.2022);</w:t>
      </w:r>
    </w:p>
    <w:p w:rsidR="00AD1AD1" w:rsidRDefault="00D8196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: приказ Министра обороны РФ № 96, Минобрнауки РФ № 134 от 24.02.2010;</w:t>
      </w:r>
    </w:p>
    <w:p w:rsidR="00AD1AD1" w:rsidRDefault="00D8196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«Об утверждении федерального государственного образовательного стандарта основного общего образования</w:t>
      </w:r>
      <w:proofErr w:type="gramStart"/>
      <w:r>
        <w:rPr>
          <w:bCs/>
          <w:color w:val="000000"/>
          <w:sz w:val="28"/>
          <w:szCs w:val="28"/>
        </w:rPr>
        <w:t>» :</w:t>
      </w:r>
      <w:proofErr w:type="gramEnd"/>
      <w:r>
        <w:rPr>
          <w:bCs/>
          <w:color w:val="000000"/>
          <w:sz w:val="28"/>
          <w:szCs w:val="28"/>
        </w:rPr>
        <w:t xml:space="preserve"> приказ </w:t>
      </w:r>
      <w:proofErr w:type="spellStart"/>
      <w:r>
        <w:rPr>
          <w:bCs/>
          <w:color w:val="000000"/>
          <w:sz w:val="28"/>
          <w:szCs w:val="28"/>
        </w:rPr>
        <w:t>Минпросвещения</w:t>
      </w:r>
      <w:proofErr w:type="spellEnd"/>
      <w:r>
        <w:rPr>
          <w:bCs/>
          <w:color w:val="000000"/>
          <w:sz w:val="28"/>
          <w:szCs w:val="28"/>
        </w:rPr>
        <w:t xml:space="preserve"> России от 31.05.2021 № 287 (ред. от 18.07.2022);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 (Приложение к письму Минобрнауки России от 18.08.2017 №09-1672).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курса. </w:t>
      </w:r>
      <w:r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Федеральном Законе «Об образовании в Российской Федерации».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стране нужна общая, объединяющая идея, и она уже есть. По мнению Президента РФ В.В. Путина «У нас нет никакой и не может быть другой объединяющей идеи, кроме патриотизма. Патриотизм как объединяющее звено выбрал коллективный разум народа, и именно эта идея не позволит в очередной раз разрушить наше государство. Патриотизм – это и есть национальная идея, которая должна объединять страну».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Проявляясь в первую очередь как эмоционально-возвышенное отношение к Отечеству, как одно из высших чувств человека, патриотизм выступает в качестве важной составляющей духовного богатства личности, характеризует высокий уровень ее социализации. Истинный патриотизм всегда есть единство духовности, гражданственности и социальной активности человека, является действенной побудительной силой и реализуется в деятельности личности на благо Отечества.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– великая держава с богатейшими традициями, мощной Армией и Флотом. Вооружённые силы РФ с честью выполняют свой долг в мирное и военное время, в труде и бою добывают славу нашему Отечеству. Специфика военных профессий как нельзя лучше позволяет учесть тягу детей к необычному и романтическому. Это предоставляет возможность юному </w:t>
      </w:r>
      <w:r>
        <w:rPr>
          <w:sz w:val="28"/>
          <w:szCs w:val="28"/>
        </w:rPr>
        <w:lastRenderedPageBreak/>
        <w:t>гражданину выбрать жизненный путь, позволяющий наиболее полно реализовать себя на общественно-полезном поприще служения Родине.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военно-патриотическое воспитание, воспитание гражданской ответственности, патриотических чувств, формирование понимания и осознания исторического прошлого и будущего, своей непосредственной роли в жизни страны должно стать приоритетным направлением воспитательной работы в общеобразовательных организациях островного региона.</w:t>
      </w:r>
    </w:p>
    <w:p w:rsidR="00AD1AD1" w:rsidRDefault="00D81963">
      <w:pPr>
        <w:pStyle w:val="ad"/>
        <w:tabs>
          <w:tab w:val="left" w:pos="993"/>
        </w:tabs>
        <w:ind w:left="0" w:firstLine="709"/>
      </w:pPr>
      <w:r>
        <w:rPr>
          <w:b/>
        </w:rPr>
        <w:t>Цель программы</w:t>
      </w:r>
      <w:r>
        <w:t>: формирование социально активной личности гражданина и патриота, обладающей чувствами национальной гордости, любви к Отечеству и готовностью к его защите посредством создания</w:t>
      </w:r>
      <w:r>
        <w:rPr>
          <w:rFonts w:ascii="Times New Roman" w:hAnsi="Times New Roman"/>
        </w:rPr>
        <w:t xml:space="preserve"> целостного представления о службе в Вооруженных Силах Российской Федерации, освоения знаний и умений по основам начальной военной подготовки.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учащихся с наиболее яркими страницами истории развития армии и флота в России, на основе этого способствовать воспитанию из них граждан – патриотов;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обучить практическим умениям и навыкам из области воинских профессий: основам огневой, тактической, строевой, туристской и медицинской подготовки.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способности применять полученные знания и умения в самостоятельной деятельности и жизненных ситуациях.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в сознании и чувствах молодежи патриотические взгляды и убеждения, уважения к культурному и историческому наследию России;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 обучающихся убежденность сознательной готовности к защите Родины, ответственного отношения к военной службе.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программа курса внеурочной деятельности «Основы начальной военной подготовки» рассчитана на изучение в 8 классе в течение 18 часов учебного времени в год из расчета 0.5 час в неделю. Длительность одного учебного часа составляет 20-25 минут. При необходимости в течение одного дня занятия могут быть сдвоенными с кратковременным перерывом на отдых.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программы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Личностные результаты: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готовность и способность обучающихся к саморазвитию, сформированность мотивации к учению и познанию,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социальные компетентности, личностные качества; сформированность основ российской, гражданской идентичности;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готовность к служению Отечеству, его защите.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b/>
          <w:i/>
          <w:iCs/>
          <w:sz w:val="28"/>
          <w:szCs w:val="28"/>
          <w:lang w:eastAsia="en-US"/>
        </w:rPr>
        <w:t>Метапредметные результаты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познавательными действиями: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базовые логические действия: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выявлять и характеризовать существенные признаки объектов (явлений);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 учетом предложенной задачи выявлять закономерности и противоречия в рассматриваемых фактах, данных и наблюдениях;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выявлять дефициты информации, данных, необходимых для решения поставленной задачи;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выявлять причинно-следственные связи при изучении явлений и процессов;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делать выводы с использованием дедуктивных и индуктивных умозаключений, умозаключений по аналогии.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базовые исследовательские действия: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самостоятельно формулировать обобщения и выводы.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работа с информацией: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выбирать, анализировать, систематизировать и интерпретировать информацию различных видов и форм представления;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эффективно запоминать и систематизировать информацию.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коммуникативными действиями: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общение: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воспринимать и формулировать суждения, выражать эмоции в соответствии с целями и условиями общения;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совместная деятельность: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уметь обобщать мнения нескольких людей, проявлять готовность руководить, выполнять поручения.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Овладение универсальными учебными регулятивными действиями: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самоорганизация: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выявлять проблемы для решения в жизненных и учебных ситуациях;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делать выбор и брать ответственность за решение.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самоконтроль: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владеть способами самоконтроля, </w:t>
      </w:r>
      <w:proofErr w:type="spellStart"/>
      <w:r>
        <w:rPr>
          <w:rFonts w:eastAsia="Calibri"/>
          <w:sz w:val="28"/>
          <w:szCs w:val="28"/>
          <w:lang w:eastAsia="en-US"/>
        </w:rPr>
        <w:t>самомотивации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рефлексии; давать адекватную оценку ситуации и предлагать план ее изменения;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оценивать соответствие результата цели и условиям.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="Calibri"/>
          <w:b/>
          <w:bCs/>
          <w:i/>
          <w:sz w:val="28"/>
          <w:szCs w:val="28"/>
          <w:lang w:eastAsia="en-US"/>
        </w:rPr>
        <w:t>Предметные результаты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общественно-государственной подготовке: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</w:t>
      </w:r>
      <w:r>
        <w:rPr>
          <w:rFonts w:eastAsia="Calibri"/>
          <w:sz w:val="28"/>
          <w:szCs w:val="28"/>
          <w:lang w:val="tt-RU" w:eastAsia="en-US"/>
        </w:rPr>
        <w:t>нать назначение и организационную структуру ВС РФ, виды ВС РФ и рода войск (силы и средства флота); сущность и значение военной присяги, государственного флага и боевого знамени воинской части;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дни воинской славы России, значение государственных наград; сущность и особенности воинского коллектива; основные качества защитника Родины.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lastRenderedPageBreak/>
        <w:t>По Уставам Вооруженных сил Российской Федерации: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общие обязанности военнослужащих, обязанности солдата; воинские звания и знаки различия; порядок выполнения воинского приветствия, правила воинской вежливости и поведения.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основам выживания: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как правильно действовать при воздействии неблагоприятных факторов внешней среды.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военной топографии: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определять стороны горизонта по компасу, небесным светилам и признакам местных предметов;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работать с картой на местности (определять расстояния, направления, свое местоположение и положения обнаруженных целей).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военно-медицинской подготовке: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применять штатные средства оказания первой доврачебной помощи; останавливать артериальные кровотечения при помощи жгута и других подручных средств; накладывать повязки при различных видах ранений.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основам радиационной, химической и биологической защиты: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основные поражающие факторы ядерного, химического и биологического оружия; назначение, устройство и правила пользования средствами индивидуальной и коллективной защиты;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осуществлять подбор лицевой части противогаза, осуществлять проверку его исправности; правильно надевать, снимать, укладывать и переносить средства индивидуальной защиты (противогаз и общевойсковой защитный костюм ОЗК).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строевой подготовке: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элементы строя и обязанности солдата перед построением и в строю, порядок выполнения строевых приемов;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выполнять одиночные строевые приемы без оружия и с оружием, слаженно действовать в составе подразделения.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Cs/>
          <w:i/>
          <w:sz w:val="28"/>
          <w:szCs w:val="28"/>
          <w:lang w:eastAsia="en-US"/>
        </w:rPr>
      </w:pPr>
      <w:r>
        <w:rPr>
          <w:rFonts w:eastAsia="Calibri"/>
          <w:bCs/>
          <w:i/>
          <w:sz w:val="28"/>
          <w:szCs w:val="28"/>
          <w:lang w:eastAsia="en-US"/>
        </w:rPr>
        <w:t>По огневой подготовке: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знать меры безопасности при обращении с оружием и боеприпасами, при проведении стрельб из пневматического оружия; правила поведения в тире, на стрельбище и полигоне;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знать назначение и боевые свойства автомата Калашникова; назначение и устройство частей и механизмов автомата, боеприпасы к стрелковому оружию; порядок осмотра и подготовки автомата и патронов к стрельбе;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знать назначение и боевые свойства ручных гранат; меры безопасности при обращении с ручными гранатами;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уметь быстро и правильно изготавливаться к стрельбе из различных положений, заряжать оружие, осуществлять производство стрельбы, разряжать и осматривать оружие после стрельбы;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снаряжать магазин патронами; осуществлять неполную разборку и сборку автомата Калашникова;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выполнять упражнения учебных стрельб;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точно метать ручные гранаты из различных положений.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Формы проведения занятий, методы обучения, виды контроля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Формы проведения занятий: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теоретические занятия;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практические занятия;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учебно-тренировочные занятия;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игры;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соревнования;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смотр-конкурс;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мастер-класс;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презентация;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уроки мужества.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</w:t>
      </w:r>
      <w:r>
        <w:rPr>
          <w:rFonts w:eastAsia="Calibri"/>
          <w:b/>
          <w:bCs/>
          <w:i/>
          <w:sz w:val="28"/>
          <w:szCs w:val="28"/>
          <w:lang w:eastAsia="en-US"/>
        </w:rPr>
        <w:t>редства реализации программы</w:t>
      </w:r>
      <w:r>
        <w:rPr>
          <w:rFonts w:eastAsia="Calibri"/>
          <w:i/>
          <w:sz w:val="28"/>
          <w:szCs w:val="28"/>
          <w:lang w:eastAsia="en-US"/>
        </w:rPr>
        <w:t>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демонстрационные и раздаточные;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визуальные, </w:t>
      </w:r>
      <w:proofErr w:type="spellStart"/>
      <w:r>
        <w:rPr>
          <w:rFonts w:eastAsia="Calibri"/>
          <w:sz w:val="28"/>
          <w:szCs w:val="28"/>
          <w:lang w:eastAsia="en-US"/>
        </w:rPr>
        <w:t>аудийные</w:t>
      </w:r>
      <w:proofErr w:type="spellEnd"/>
      <w:r>
        <w:rPr>
          <w:rFonts w:eastAsia="Calibri"/>
          <w:sz w:val="28"/>
          <w:szCs w:val="28"/>
          <w:lang w:eastAsia="en-US"/>
        </w:rPr>
        <w:t>, аудиовизуальные;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естественные и искусственные;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реальные и виртуальные.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Методы обучения </w:t>
      </w:r>
      <w:r>
        <w:rPr>
          <w:rFonts w:eastAsia="Calibri"/>
          <w:sz w:val="28"/>
          <w:szCs w:val="28"/>
          <w:lang w:eastAsia="en-US"/>
        </w:rPr>
        <w:t>представлены в таблице 1.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1 – Группы методов и их содержание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18"/>
        <w:gridCol w:w="3195"/>
        <w:gridCol w:w="4058"/>
      </w:tblGrid>
      <w:tr w:rsidR="00AD1AD1">
        <w:tc>
          <w:tcPr>
            <w:tcW w:w="1211" w:type="pct"/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Группа методов</w:t>
            </w:r>
          </w:p>
        </w:tc>
        <w:tc>
          <w:tcPr>
            <w:tcW w:w="1669" w:type="pct"/>
            <w:vAlign w:val="center"/>
          </w:tcPr>
          <w:p w:rsidR="00AD1AD1" w:rsidRDefault="00D81963">
            <w:pPr>
              <w:ind w:hanging="56"/>
              <w:jc w:val="center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2120" w:type="pct"/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Свойства методов</w:t>
            </w:r>
          </w:p>
        </w:tc>
      </w:tr>
      <w:tr w:rsidR="00AD1AD1">
        <w:tc>
          <w:tcPr>
            <w:tcW w:w="1211" w:type="pct"/>
          </w:tcPr>
          <w:p w:rsidR="00AD1AD1" w:rsidRDefault="00D81963">
            <w:pPr>
              <w:ind w:firstLine="29"/>
              <w:jc w:val="both"/>
            </w:pPr>
            <w:r>
              <w:t>Методы формирования</w:t>
            </w:r>
          </w:p>
          <w:p w:rsidR="00AD1AD1" w:rsidRDefault="00D81963">
            <w:pPr>
              <w:jc w:val="both"/>
            </w:pPr>
            <w:r>
              <w:t>сознания личности</w:t>
            </w:r>
          </w:p>
        </w:tc>
        <w:tc>
          <w:tcPr>
            <w:tcW w:w="1669" w:type="pct"/>
          </w:tcPr>
          <w:p w:rsidR="00AD1AD1" w:rsidRDefault="00D81963">
            <w:pPr>
              <w:jc w:val="both"/>
            </w:pPr>
            <w:r>
              <w:t>Убеждение, внушение, беседы, лекции, дискуссии, метод примера</w:t>
            </w:r>
          </w:p>
        </w:tc>
        <w:tc>
          <w:tcPr>
            <w:tcW w:w="2120" w:type="pct"/>
          </w:tcPr>
          <w:p w:rsidR="00AD1AD1" w:rsidRDefault="00D81963">
            <w:pPr>
              <w:jc w:val="both"/>
            </w:pPr>
            <w:r>
              <w:t>Постановка подростка в позицию полноправного участника процесса, т.е. он не объект для применения данных методов, а сам принимает активное участие в их использовании</w:t>
            </w:r>
          </w:p>
        </w:tc>
      </w:tr>
      <w:tr w:rsidR="00AD1AD1">
        <w:tc>
          <w:tcPr>
            <w:tcW w:w="1211" w:type="pct"/>
          </w:tcPr>
          <w:p w:rsidR="00AD1AD1" w:rsidRDefault="00D81963">
            <w:pPr>
              <w:jc w:val="both"/>
            </w:pPr>
            <w:r>
              <w:t>Методы организации деятельности и формирования опыта гражданского поведения</w:t>
            </w:r>
          </w:p>
        </w:tc>
        <w:tc>
          <w:tcPr>
            <w:tcW w:w="1669" w:type="pct"/>
          </w:tcPr>
          <w:p w:rsidR="00AD1AD1" w:rsidRDefault="00D81963">
            <w:pPr>
              <w:jc w:val="both"/>
            </w:pPr>
            <w:r>
              <w:t>Педагогическое требование, требование коллектива, общественное мнение, поручение, создание воспитывающих ситуаций, коллективное творческое дело</w:t>
            </w:r>
          </w:p>
        </w:tc>
        <w:tc>
          <w:tcPr>
            <w:tcW w:w="2120" w:type="pct"/>
          </w:tcPr>
          <w:p w:rsidR="00AD1AD1" w:rsidRDefault="00D81963">
            <w:pPr>
              <w:jc w:val="both"/>
            </w:pPr>
            <w:r>
              <w:t>Необходимо создавать ситуации, в которых подросток упражнялся бы в гражданской деятельности, осознавал свои обязанности по отношению к коллективу, обществу, ответственность за свои поступки. Важно демонстрировать значимость гражданской деятельности подростков для общества. С помощью регулирующих требований формируются традиции поведения</w:t>
            </w:r>
          </w:p>
        </w:tc>
      </w:tr>
      <w:tr w:rsidR="00AD1AD1">
        <w:tc>
          <w:tcPr>
            <w:tcW w:w="1211" w:type="pct"/>
          </w:tcPr>
          <w:p w:rsidR="00AD1AD1" w:rsidRDefault="00D81963">
            <w:pPr>
              <w:jc w:val="both"/>
            </w:pPr>
            <w:r>
              <w:t>Методы стимулирования деятельности и поведения.</w:t>
            </w:r>
          </w:p>
        </w:tc>
        <w:tc>
          <w:tcPr>
            <w:tcW w:w="1669" w:type="pct"/>
          </w:tcPr>
          <w:p w:rsidR="00AD1AD1" w:rsidRDefault="00D81963">
            <w:pPr>
              <w:jc w:val="both"/>
            </w:pPr>
            <w:r>
              <w:t>Соревнование, поощрение, наказание, взаимовыручка, создание ситуации успеха</w:t>
            </w:r>
          </w:p>
        </w:tc>
        <w:tc>
          <w:tcPr>
            <w:tcW w:w="2120" w:type="pct"/>
          </w:tcPr>
          <w:p w:rsidR="00AD1AD1" w:rsidRDefault="00D81963">
            <w:pPr>
              <w:jc w:val="both"/>
            </w:pPr>
            <w:r>
              <w:t>Необходимо побуждать подростка корректировать свое поведение.</w:t>
            </w:r>
          </w:p>
          <w:p w:rsidR="00AD1AD1" w:rsidRDefault="00D81963">
            <w:pPr>
              <w:jc w:val="both"/>
            </w:pPr>
            <w:r>
              <w:t xml:space="preserve">Стимулирование в различных его формах должно быть дозированным и заслуженным. </w:t>
            </w:r>
          </w:p>
          <w:p w:rsidR="00AD1AD1" w:rsidRDefault="00D81963">
            <w:pPr>
              <w:jc w:val="both"/>
            </w:pPr>
            <w:r>
              <w:t>Стимулирование побуждает подростка к анализу собственной деятельности, программирует дальнейшее поведение</w:t>
            </w:r>
          </w:p>
        </w:tc>
      </w:tr>
    </w:tbl>
    <w:p w:rsidR="00AD1AD1" w:rsidRDefault="00AD1AD1">
      <w:pPr>
        <w:ind w:firstLine="709"/>
        <w:jc w:val="both"/>
      </w:pP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отслеживания результативности образовательного процесса могут использоваться следующие </w:t>
      </w:r>
      <w:r>
        <w:rPr>
          <w:rFonts w:eastAsia="Calibri"/>
          <w:b/>
          <w:i/>
          <w:sz w:val="28"/>
          <w:szCs w:val="28"/>
          <w:lang w:eastAsia="en-US"/>
        </w:rPr>
        <w:t>виды контроля</w:t>
      </w:r>
      <w:r>
        <w:rPr>
          <w:rFonts w:eastAsia="Calibri"/>
          <w:sz w:val="28"/>
          <w:szCs w:val="28"/>
          <w:lang w:eastAsia="en-US"/>
        </w:rPr>
        <w:t xml:space="preserve"> знаний и умений: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начальный контроль;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текущий контроль (в течение всего учебного года);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промежуточный контроль;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итоговый контроль.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Освоение материала проверяется с помощью теоретических и практических тестов (контрольных нормативов), представленных в учебном </w:t>
      </w:r>
      <w:r>
        <w:rPr>
          <w:rFonts w:eastAsia="Calibri"/>
          <w:sz w:val="28"/>
          <w:szCs w:val="28"/>
          <w:lang w:eastAsia="en-US"/>
        </w:rPr>
        <w:lastRenderedPageBreak/>
        <w:t>пособии «Основы военной службы. Тестовые задания и рекомендации по контролю знаний» (Тупикин Е.И., Смирнов А.Т., 2008) и в приложении 1-2.</w:t>
      </w:r>
    </w:p>
    <w:p w:rsidR="00AD1AD1" w:rsidRDefault="00AD1AD1">
      <w:pPr>
        <w:tabs>
          <w:tab w:val="left" w:pos="993"/>
        </w:tabs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D1AD1" w:rsidRDefault="00D8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ТЕМАТИЧЕСКОЕ ПЛАНИРОВАНИЕ</w:t>
      </w:r>
    </w:p>
    <w:p w:rsidR="00AD1AD1" w:rsidRDefault="00AD1AD1">
      <w:pPr>
        <w:jc w:val="center"/>
        <w:rPr>
          <w:b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387"/>
        <w:gridCol w:w="992"/>
        <w:gridCol w:w="992"/>
        <w:gridCol w:w="846"/>
        <w:gridCol w:w="1280"/>
      </w:tblGrid>
      <w:tr w:rsidR="00AD1AD1">
        <w:trPr>
          <w:trHeight w:val="46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Названия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Общее кол-во часов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AD1AD1">
        <w:trPr>
          <w:trHeight w:val="502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rPr>
                <w:b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/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rPr>
                <w:b/>
              </w:rPr>
            </w:pPr>
            <w:r>
              <w:rPr>
                <w:b/>
              </w:rPr>
              <w:t>Раздел 1. Общественно-государственная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1.1. Вооруженные силы РФ – основа обороны России. История создания Армии России. Ратные подвиги защитников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rPr>
                <w:b/>
              </w:rPr>
            </w:pPr>
            <w:r>
              <w:rPr>
                <w:b/>
              </w:rPr>
              <w:t>Раздел 2. Общевоинские Уставы Вооруженных сил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2.1.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2.1. Особенности военной службы. Воинская обязанность. Устав внутренней службы ВС РФ и Дисциплинарный устав ВС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tabs>
                <w:tab w:val="left" w:pos="376"/>
                <w:tab w:val="center" w:pos="459"/>
              </w:tabs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r>
              <w:t xml:space="preserve">      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rPr>
                <w:b/>
              </w:rPr>
              <w:t>Раздел 3. Основы строевой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3.1.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3.1. Строевые приемы и движение без оружия. Строевые приемы знаменной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2,5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тест</w:t>
            </w: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rPr>
                <w:b/>
              </w:rPr>
              <w:t>Раздел 4. Основы огневой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4.1.  Требования безопасности при проведении занятий по огневой подготовке и обращении с оружием и боеприпасами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4.2.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4.2. Основы и правила стрельбы, материальная часть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4.3.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4.3. Автомат АК-74 и его модификации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тест</w:t>
            </w: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4.4.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4.4. Техника стрельбы из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4.5.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4.5. Материальная часть и технические характеристики ручных гранат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rPr>
                <w:b/>
              </w:rPr>
            </w:pPr>
            <w:r>
              <w:rPr>
                <w:b/>
              </w:rPr>
              <w:t>Раздел 5. Основы выживания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 xml:space="preserve">2, 5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1, 5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5.1.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5.1. Выживание в экстремальных условиях. Варианты простейших укрытий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5.3.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 xml:space="preserve">Тема 5.3. </w:t>
            </w:r>
            <w:proofErr w:type="spellStart"/>
            <w:r>
              <w:t>Самоспасение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1, 5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rPr>
                <w:b/>
              </w:rPr>
            </w:pPr>
            <w:r>
              <w:rPr>
                <w:b/>
              </w:rPr>
              <w:t>Раздел 6. Основы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6.1. Предмет и задачи военной топографии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6.2.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6.2. Ориентирование на местности без карты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rPr>
                <w:b/>
              </w:rPr>
            </w:pPr>
            <w:r>
              <w:rPr>
                <w:b/>
              </w:rPr>
              <w:t>Раздел 7. Основы военно-медицинской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7.1.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7.1. Правила оказания первой доврачебной помощи при ранениях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7.2.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7.2. Индивидуальные и коллективные медицинские средства защиты и оказания помощи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rPr>
                <w:b/>
              </w:rPr>
            </w:pPr>
            <w:r>
              <w:rPr>
                <w:b/>
              </w:rPr>
              <w:t xml:space="preserve">Раздел 8. Основы радиационной, химической и биологической защиты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lastRenderedPageBreak/>
              <w:t>8.1.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center"/>
            </w:pP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8.2.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r>
              <w:t>Тема 8.2. Оружие массового поражения. Средства индивидуальной и коллективной защиты личного состава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AD1AD1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</w:pPr>
            <w:r>
              <w:t>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</w:pPr>
            <w:r>
              <w:t>тест</w:t>
            </w:r>
          </w:p>
        </w:tc>
      </w:tr>
      <w:tr w:rsidR="00AD1AD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D81963">
            <w:pPr>
              <w:jc w:val="center"/>
              <w:rPr>
                <w:b/>
              </w:rPr>
            </w:pPr>
            <w:r>
              <w:rPr>
                <w:b/>
              </w:rPr>
              <w:t>10,5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Default="00AD1AD1">
            <w:pPr>
              <w:jc w:val="both"/>
            </w:pPr>
          </w:p>
        </w:tc>
      </w:tr>
    </w:tbl>
    <w:p w:rsidR="00AD1AD1" w:rsidRDefault="00AD1AD1">
      <w:pPr>
        <w:spacing w:line="360" w:lineRule="auto"/>
        <w:jc w:val="both"/>
        <w:rPr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СОДЕРЖАНИЕ ДЕЯТЕЛЬНОСТИ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I. Общественно-государственная подготовка (2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1.1. Вооруженные силы РФ – основа обороны России. История создания Армии России.  Ратные подвиги защитников Отечества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ВС РФ и рода войск (силы и средства флота). Эмблемы и нарукавные эмблемы. Расположение знаков, нашивок, эмблем на полевой, повседневной и парадной форме одежды. Сущность современного общевойскового боя, силы и средства основные принципы его ведения. Основные виды боя.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создания Армии России. Военные учебные заведения. Дни воинской славы России. Праздники в честь Вооруженных Сил.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военной школы России. Офицерский корпус Вооруженных сил Русского Государства и его роль в Вооруженных Силах. Традиции. Верность знамени. Зарождение корпуса младших командиров. Подготовка младших командиров. Ратные подвиги защитников Отечества.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Выдающиеся военные ученые и конструкторы России. Русские оружейники. Винтовка Мосина. Стрелковое оружие. В.Ф. Токарев. ППШ и ППС – простота и надежность. Автомат Калашникова. Пушечных дел мастера. Ракетный щит Родины. Конструкторы танков и авиаконструкторы. Морская мощь России. Современное вооружение.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Общевоинские Уставы Вооруженных сил Российской Федерации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2.1. Особенности военной службы. Воинская обязанность.  Устав внутренней службы ВС РФ и Дисциплинарный устав ВС РФ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Военная служба – особый вид государственной службы. Сущность и значение военной присяги и боевого знамени воинской части. Основные понятия. Правовые основы воинской обязанности. Воинский учет, его организация и предназначение. Обязательная и добровольная подготовка граждан к военной службе. Призыв на военную службу.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Воинские звания и знаки различия в ВС РФ. Единоначалие. Командиры (начальники, старшие) и подчиненные (младшие). Приказ (приказание), порядок его отдачи и выполнения. Воинское приветствие. О воинской вежливости.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Воинская дисциплина, её сущность и значение. Обязанности военнослужащих по соблюдению воинской дисциплины. Виды ответственности военнослужащих, виды поощрений и дисциплинарных взысканий.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Основы строевой подготовки (3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3.1. Строевые приемы и движения без оружия. Строевые приемы знаменной группы (3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парадов в мире и России. Знаменитые воинские парады.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 и их виды. Обязанности солдат перед построением и в строю. Предварительная и исполнительные команды. Строевая стойка. Выполнение команд: «становись», «равняйсь», «смирно», «вольно», «разойдись», «заправиться», «отставить», «головные уборы – снять (надеть)», «по порядку (на первый-второй) рассчитайсь». Движение строевым и походным шагом. Выполнение команд на изменение скорости и темпа движения. Повороты на месте и в движении. Отдание воинского приветствия на месте и в движении, в головном уборе и без него. Выход из строя. Подход к начальнику и возвращение в строй. Движение в составе отделения, взвода строевым и походным шагом.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Повороты в движении в составе отделения. Перестроение из колонны по два в колонну по три в движении. Размыкание и смыкание строя. Выполнение команды в </w:t>
      </w:r>
      <w:proofErr w:type="spellStart"/>
      <w:r>
        <w:rPr>
          <w:sz w:val="28"/>
          <w:szCs w:val="28"/>
        </w:rPr>
        <w:t>одношереножном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двухшереножном</w:t>
      </w:r>
      <w:proofErr w:type="spellEnd"/>
      <w:r>
        <w:rPr>
          <w:sz w:val="28"/>
          <w:szCs w:val="28"/>
        </w:rPr>
        <w:t xml:space="preserve"> строю. </w:t>
      </w:r>
      <w:r>
        <w:rPr>
          <w:sz w:val="28"/>
          <w:szCs w:val="28"/>
        </w:rPr>
        <w:lastRenderedPageBreak/>
        <w:t xml:space="preserve">Перестроение из </w:t>
      </w:r>
      <w:proofErr w:type="spellStart"/>
      <w:r>
        <w:rPr>
          <w:sz w:val="28"/>
          <w:szCs w:val="28"/>
        </w:rPr>
        <w:t>одношереножного</w:t>
      </w:r>
      <w:proofErr w:type="spellEnd"/>
      <w:r>
        <w:rPr>
          <w:sz w:val="28"/>
          <w:szCs w:val="28"/>
        </w:rPr>
        <w:t xml:space="preserve"> строя в </w:t>
      </w:r>
      <w:proofErr w:type="spellStart"/>
      <w:r>
        <w:rPr>
          <w:sz w:val="28"/>
          <w:szCs w:val="28"/>
        </w:rPr>
        <w:t>двухшереножный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трехшереножный</w:t>
      </w:r>
      <w:proofErr w:type="spellEnd"/>
      <w:r>
        <w:rPr>
          <w:sz w:val="28"/>
          <w:szCs w:val="28"/>
        </w:rPr>
        <w:t xml:space="preserve"> и обратно.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Ритуалы обращения с Государственным флагом Российской Федерации. Подразделения Почетного караула. Подъем и спуск флага на флагштоке. Знаменная группа и знаменный взвод. Порядок обращения со знаменем. Вынос знамени. Прохождение со знаменем торжественным маршем. Повороты со знаменем. Смена караула у знамени. Выполнение команд «Смирно», «Вольно», «Знамя склонить». Представление знамени.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Основы огневой подготовки (5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4.1. Требования безопасности при проведении занятий по огневой подготовке и обращении с оружием и боеприпасами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Меры безопасности при обращении с оружием и боеприпасами, при проведении стрельб из пневматического оружия; правила поведения в тире.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4.2. Основы и правила стрельбы, материальная часть пневматической винтовки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Полет пули в воздухе. Образование траектории. Пробивное (убойное) действие пули. Рассевание. Подбор пуль для пневматической винтовки. Назначение и боевые свойства пневматической винтовки. Принципы работы механизмов пневматического оружия. Устранение основных неисправностей.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4.3. Автомат АК-74 и его модификации (2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 Калашникова во всех его модификациях. История создания. Серия автоматов АК-100, АК-2000. Модификации, история создания.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Последовательность неполной сборки и разборки автомата. Назначение и общее устройство основных частей и механизмов. Подготовка АК к стрельбе.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Возможные задержки и неисправности при стрельбе и способы их устранения. Снаряжение магазина патронами и заряжание автомата.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4.4. Техника стрельбы из пневматической винтовки (1,5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винтовки к стрельбе и стрельба из пневматической винтовки. Подготовка упора для стрельбы сидя. Виды изготовок для </w:t>
      </w:r>
      <w:r>
        <w:rPr>
          <w:sz w:val="28"/>
          <w:szCs w:val="28"/>
        </w:rPr>
        <w:lastRenderedPageBreak/>
        <w:t>стрельбы из винтовки лежа, сидя, стоя. Выполнение стрельб из пневматической винтовки.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4.5. Материальная часть и технические характеристики ручных гранат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боевые свойства ручных наступательных и оборонительных гранат. Устройство гранат и запалов к ним, подготовка гранат к броску. Меры безопасности при обращении с ручными гранатами. Метание гранат (на точность, на дальность).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Раздел 5. Основы выживания (2,5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5.1. Выживание в экстремальных условиях.  Варианты простейших укрытий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Hlk121388990"/>
      <w:r>
        <w:rPr>
          <w:sz w:val="28"/>
          <w:szCs w:val="28"/>
        </w:rPr>
        <w:t xml:space="preserve">Особенности климатогеографических и гелиофизических факторов в Сахалинской области. Передвижение, укрытие в районах с холодным климатом. Вода, пища, костер.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Hlk121389055"/>
      <w:bookmarkEnd w:id="1"/>
      <w:r>
        <w:rPr>
          <w:sz w:val="28"/>
          <w:szCs w:val="28"/>
        </w:rPr>
        <w:t xml:space="preserve">Варианты укрытий и их особенности. Типы сооружений, которые можно создавать для временного пребывания зимой и летом, способы постройки простейших укрытий и природные заготовки «строительного материала». Основы инженерных решений. </w:t>
      </w:r>
    </w:p>
    <w:bookmarkEnd w:id="2"/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5.3. </w:t>
      </w:r>
      <w:proofErr w:type="spellStart"/>
      <w:r>
        <w:rPr>
          <w:sz w:val="28"/>
          <w:szCs w:val="28"/>
        </w:rPr>
        <w:t>Самоспасение</w:t>
      </w:r>
      <w:proofErr w:type="spellEnd"/>
      <w:r>
        <w:rPr>
          <w:sz w:val="28"/>
          <w:szCs w:val="28"/>
        </w:rPr>
        <w:t xml:space="preserve"> (1,5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3" w:name="_Hlk121389065"/>
      <w:r>
        <w:rPr>
          <w:sz w:val="28"/>
          <w:szCs w:val="28"/>
        </w:rPr>
        <w:t>Способы добывания, фильтрации и обеззараживания воды. Виды костров, подготовка и разведение. Носимый аварийный запас (НАЗ): примерный набор, варианты.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4" w:name="_Hlk121389029"/>
      <w:bookmarkEnd w:id="3"/>
      <w:r>
        <w:rPr>
          <w:sz w:val="28"/>
          <w:szCs w:val="28"/>
        </w:rPr>
        <w:t xml:space="preserve">Психологическая устойчивость в экстремальных ситуациях и способы быстрой адаптации к условиям враждебной среды. Преодоление страха, как основное условие способности к адекватному действию. Факторы, усложняющие положение человека в экстремальной ситуации. Способы минимизации их вредного воздействия. </w:t>
      </w:r>
      <w:bookmarkEnd w:id="4"/>
      <w:r>
        <w:rPr>
          <w:sz w:val="28"/>
          <w:szCs w:val="28"/>
        </w:rPr>
        <w:t xml:space="preserve">Основные факторы, повышающие шансы на выживание человека в критических ситуациях: готовность к действию в чрезвычайных условиях, воля к жизни, знание основ </w:t>
      </w:r>
      <w:proofErr w:type="spellStart"/>
      <w:r>
        <w:rPr>
          <w:sz w:val="28"/>
          <w:szCs w:val="28"/>
        </w:rPr>
        <w:t>самоспасения</w:t>
      </w:r>
      <w:proofErr w:type="spellEnd"/>
      <w:r>
        <w:rPr>
          <w:sz w:val="28"/>
          <w:szCs w:val="28"/>
        </w:rPr>
        <w:t xml:space="preserve">, навыки практического выживания, наличие аварийных </w:t>
      </w:r>
      <w:r>
        <w:rPr>
          <w:sz w:val="28"/>
          <w:szCs w:val="28"/>
        </w:rPr>
        <w:lastRenderedPageBreak/>
        <w:t>наборов и комплектов, физическая подготовка, правильная организация спасения.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Основы военной топографии (2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6.1. Предмет и задачи военной топографии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Hlk121388839"/>
      <w:r>
        <w:rPr>
          <w:sz w:val="28"/>
          <w:szCs w:val="28"/>
        </w:rPr>
        <w:t>Местность и ее значение в бою. Тактические свойства местности, основные ее разновидности и влияние на боевые действия войск. Понятие о топографической карте. Масштаб карты. Географическая система координат. Чтение топографических карт. Определение расстояний и рельефа местности по карте. Движение по азимутам.</w:t>
      </w:r>
    </w:p>
    <w:bookmarkEnd w:id="5"/>
    <w:p w:rsidR="00AD1AD1" w:rsidRDefault="00D819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6.2. Ориентирование на местности без карты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6" w:name="_Hlk121388887"/>
      <w:r>
        <w:rPr>
          <w:sz w:val="28"/>
          <w:szCs w:val="28"/>
        </w:rPr>
        <w:t>Сущность ориентирования, способы и порядок ориентирования на местности. Определение направлений на стороны горизонта по компасу, небесным светилам, признакам местных предметов. Определение своего местоположения относительно окружающих местных предметов. Выбор и использование ориентиров.</w:t>
      </w:r>
    </w:p>
    <w:bookmarkEnd w:id="6"/>
    <w:p w:rsidR="00AD1AD1" w:rsidRDefault="00D81963">
      <w:pPr>
        <w:tabs>
          <w:tab w:val="left" w:pos="993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Основы военно-медицинской подготовки (1,5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7.1. Правила оказания первой доврачебной помощи при ранениях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7" w:name="_Hlk121389143"/>
      <w:r>
        <w:rPr>
          <w:sz w:val="28"/>
          <w:szCs w:val="28"/>
        </w:rPr>
        <w:t xml:space="preserve">Раневой процесс и его влияние на способы оказания первой помощи. Отёк, его развитие и значение отёка, возможные осложнения. Понятия асептики и антисептики. Правила обработки ран. Виды кровотечений. Использование табельных и подручных средств для остановки кровотечения. </w:t>
      </w:r>
    </w:p>
    <w:bookmarkEnd w:id="7"/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7.2. Индивидуальные и коллективные медицинские средства защиты и оказания помощи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bookmarkStart w:id="8" w:name="_Hlk121389181"/>
      <w:r>
        <w:rPr>
          <w:sz w:val="28"/>
          <w:szCs w:val="28"/>
        </w:rPr>
        <w:t>Аптечка индивидуальная, аптечка войсковая, пакет перевязочный индивидуальный, пакет противохимический индивидуальный. Состав, предназначение.</w:t>
      </w:r>
    </w:p>
    <w:bookmarkEnd w:id="8"/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Основы радиационной, химической и биологической защиты (1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 8.1. Цель, задачи и мероприятия радиационной, химической и биологической защиты. Средства индивидуальной защиты органов дыхания и кожных покровов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Предназначение, основные задачи и мероприятия радиационной, химической и биологической защиты (РХБЗ). Средства защиты органов дыхания: фильтрующий противогаз (назначение, устройство, защитные свойства; подгонка, сборка и укладка; порядок пользования, хранение), назначение, устройство, подгонка и порядок применения респиратора. Средства защиты кожных покровов человека: общевойсковой защитный комплект, его назначение, состав, защитные свойства; подгонка защитных чулок и плаща; порядок пользования; укладка и переноска.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 8.2. Оружие массового поражения.  Средства индивидуальной и коллективной защиты личного состава (0,5 ч)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Ядерное оружие. Понятие о нем и его боевых свойствах. Виды ядерных взрывов и их отличия по внешним признакам. Краткая характеристика поражающих факторов ядерного взрыва и их воздействие на организм человека, боевую технику и сооружения. Химическое оружие и воздействие на организм человека отравляющих веществ нервнопаралитического, кожно-нарывного, </w:t>
      </w:r>
      <w:proofErr w:type="spellStart"/>
      <w:r>
        <w:rPr>
          <w:sz w:val="28"/>
          <w:szCs w:val="28"/>
        </w:rPr>
        <w:t>общеядовитого</w:t>
      </w:r>
      <w:proofErr w:type="spellEnd"/>
      <w:r>
        <w:rPr>
          <w:sz w:val="28"/>
          <w:szCs w:val="28"/>
        </w:rPr>
        <w:t xml:space="preserve">, удушающего, </w:t>
      </w:r>
      <w:proofErr w:type="spellStart"/>
      <w:r>
        <w:rPr>
          <w:sz w:val="28"/>
          <w:szCs w:val="28"/>
        </w:rPr>
        <w:t>психохимического</w:t>
      </w:r>
      <w:proofErr w:type="spellEnd"/>
      <w:r>
        <w:rPr>
          <w:sz w:val="28"/>
          <w:szCs w:val="28"/>
        </w:rPr>
        <w:t xml:space="preserve"> и раздражающего действия. Биологическое оружие.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trike/>
          <w:sz w:val="28"/>
          <w:szCs w:val="28"/>
          <w:highlight w:val="yellow"/>
        </w:rPr>
      </w:pPr>
      <w:r>
        <w:rPr>
          <w:sz w:val="28"/>
          <w:szCs w:val="28"/>
        </w:rPr>
        <w:t xml:space="preserve">Правила пользования противогазом, респиратором и средствами защиты органов дыхания от окиси углерода. Выполнение норматива по РХБЗ (Н-РХБЗ-4). 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ПЕРЕЧЕНЬ РЕКОМЕНДУЕМЫХ УЧЕБНЫХ ИЗДАНИЙ, ИНТЕРНЕТ-РЕСУРСОВ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Основная литература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Основы подготовки к военной </w:t>
      </w:r>
      <w:proofErr w:type="gramStart"/>
      <w:r>
        <w:rPr>
          <w:rFonts w:ascii="Times New Roman CYR" w:hAnsi="Times New Roman CYR"/>
          <w:sz w:val="28"/>
          <w:szCs w:val="28"/>
        </w:rPr>
        <w:t>службе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материалы и документы : кн. для учителя / сост.: В. А. Васнев, С. А. Чиненный.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Просвещение, 2003. – 190 с.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Смирнов, А. Т. Основы военной </w:t>
      </w:r>
      <w:proofErr w:type="gramStart"/>
      <w:r>
        <w:rPr>
          <w:rFonts w:ascii="Times New Roman CYR" w:hAnsi="Times New Roman CYR"/>
          <w:sz w:val="28"/>
          <w:szCs w:val="28"/>
        </w:rPr>
        <w:t>службы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учеб. пособие / А. Т. Смирнов, В. А. Васнев.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Дрофа, 2004. – 240 с.: ил.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Современная начальная военная </w:t>
      </w:r>
      <w:proofErr w:type="gramStart"/>
      <w:r>
        <w:rPr>
          <w:rFonts w:ascii="Times New Roman CYR" w:hAnsi="Times New Roman CYR"/>
          <w:sz w:val="28"/>
          <w:szCs w:val="28"/>
        </w:rPr>
        <w:t>подготовка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учебно-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материалы / К. В. </w:t>
      </w:r>
      <w:proofErr w:type="spellStart"/>
      <w:r>
        <w:rPr>
          <w:rFonts w:ascii="Times New Roman CYR" w:hAnsi="Times New Roman CYR"/>
          <w:sz w:val="28"/>
          <w:szCs w:val="28"/>
        </w:rPr>
        <w:t>Даурцев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М. И. Дружинин, Д. В. </w:t>
      </w:r>
      <w:proofErr w:type="spellStart"/>
      <w:r>
        <w:rPr>
          <w:rFonts w:ascii="Times New Roman CYR" w:hAnsi="Times New Roman CYR"/>
          <w:sz w:val="28"/>
          <w:szCs w:val="28"/>
        </w:rPr>
        <w:t>Коринный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[и др.].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Вымпел-Каскад, 2018. – 551 с.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Безопасность </w:t>
      </w:r>
      <w:proofErr w:type="gramStart"/>
      <w:r>
        <w:rPr>
          <w:rFonts w:ascii="Times New Roman CYR" w:hAnsi="Times New Roman CYR"/>
          <w:sz w:val="28"/>
          <w:szCs w:val="28"/>
        </w:rPr>
        <w:t>жизнедеятельности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плейлист. – Изображение. Устная </w:t>
      </w:r>
      <w:proofErr w:type="gramStart"/>
      <w:r>
        <w:rPr>
          <w:rFonts w:ascii="Times New Roman CYR" w:hAnsi="Times New Roman CYR"/>
          <w:sz w:val="28"/>
          <w:szCs w:val="28"/>
        </w:rPr>
        <w:t>речь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электронные // </w:t>
      </w:r>
      <w:proofErr w:type="spellStart"/>
      <w:r>
        <w:rPr>
          <w:rFonts w:ascii="Times New Roman CYR" w:hAnsi="Times New Roman CYR"/>
          <w:sz w:val="28"/>
          <w:szCs w:val="28"/>
        </w:rPr>
        <w:t>Galileo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Info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: </w:t>
      </w:r>
      <w:proofErr w:type="spellStart"/>
      <w:r>
        <w:rPr>
          <w:rFonts w:ascii="Times New Roman CYR" w:hAnsi="Times New Roman CYR"/>
          <w:sz w:val="28"/>
          <w:szCs w:val="28"/>
        </w:rPr>
        <w:t>информ</w:t>
      </w:r>
      <w:proofErr w:type="spellEnd"/>
      <w:r>
        <w:rPr>
          <w:rFonts w:ascii="Times New Roman CYR" w:hAnsi="Times New Roman CYR"/>
          <w:sz w:val="28"/>
          <w:szCs w:val="28"/>
        </w:rPr>
        <w:t>.-</w:t>
      </w:r>
      <w:proofErr w:type="spellStart"/>
      <w:r>
        <w:rPr>
          <w:rFonts w:ascii="Times New Roman CYR" w:hAnsi="Times New Roman CYR"/>
          <w:sz w:val="28"/>
          <w:szCs w:val="28"/>
        </w:rPr>
        <w:t>образоват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канал на </w:t>
      </w:r>
      <w:proofErr w:type="spellStart"/>
      <w:r>
        <w:rPr>
          <w:rFonts w:ascii="Times New Roman CYR" w:hAnsi="Times New Roman CYR"/>
          <w:sz w:val="28"/>
          <w:szCs w:val="28"/>
        </w:rPr>
        <w:t>YouTube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– 22 видео. – URL: https://www.youtube.com/playlist?list=PLpX49j9oKceC3cmAmit3OXjwhwrooO1wW (дата обращения: 14.12.2022). 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Основы безопасности жизнедеятельности. 8–9-е классы : учеб. в 2-х ч. / Т. В. Куличенко, Г. П. Костюк, Л. И. Дежурный [и др.] ; под науч. ред. Ю. С. Шойгу.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Просвещение, 2022.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Дополнительная литература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Буторина, Т. С. Воспитание патриотизма средствами образования / Т. С. Буторина, Н. П. Овчинникова. – Санкт-</w:t>
      </w:r>
      <w:proofErr w:type="gramStart"/>
      <w:r>
        <w:rPr>
          <w:rFonts w:ascii="Times New Roman CYR" w:hAnsi="Times New Roman CYR"/>
          <w:sz w:val="28"/>
          <w:szCs w:val="28"/>
        </w:rPr>
        <w:t>Петербург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КАРО, 2004. –224 с.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Волков, Б. С. Психология подросткового </w:t>
      </w:r>
      <w:proofErr w:type="gramStart"/>
      <w:r>
        <w:rPr>
          <w:rFonts w:ascii="Times New Roman CYR" w:hAnsi="Times New Roman CYR"/>
          <w:sz w:val="28"/>
          <w:szCs w:val="28"/>
        </w:rPr>
        <w:t>возраста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учебник / Б. С. Волков. – 4-е изд., </w:t>
      </w:r>
      <w:proofErr w:type="spellStart"/>
      <w:r>
        <w:rPr>
          <w:rFonts w:ascii="Times New Roman CYR" w:hAnsi="Times New Roman CYR"/>
          <w:sz w:val="28"/>
          <w:szCs w:val="28"/>
        </w:rPr>
        <w:t>перераб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и доп.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КноРус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2020. – 266 </w:t>
      </w:r>
      <w:proofErr w:type="gramStart"/>
      <w:r>
        <w:rPr>
          <w:rFonts w:ascii="Times New Roman CYR" w:hAnsi="Times New Roman CYR"/>
          <w:sz w:val="28"/>
          <w:szCs w:val="28"/>
        </w:rPr>
        <w:t>с.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табл. – (Бакалавриат).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Клюев, А. В. Основы военной службы. Тесты, практические задания. 10–11-е </w:t>
      </w:r>
      <w:proofErr w:type="gramStart"/>
      <w:r>
        <w:rPr>
          <w:rFonts w:ascii="Times New Roman CYR" w:hAnsi="Times New Roman CYR"/>
          <w:sz w:val="28"/>
          <w:szCs w:val="28"/>
        </w:rPr>
        <w:t>классы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учеб. пособие / А. В. Клюев. – </w:t>
      </w:r>
      <w:proofErr w:type="spellStart"/>
      <w:r>
        <w:rPr>
          <w:rFonts w:ascii="Times New Roman CYR" w:hAnsi="Times New Roman CYR"/>
          <w:sz w:val="28"/>
          <w:szCs w:val="28"/>
        </w:rPr>
        <w:t>Ростов</w:t>
      </w:r>
      <w:proofErr w:type="spellEnd"/>
      <w:r>
        <w:rPr>
          <w:rFonts w:ascii="Times New Roman CYR" w:hAnsi="Times New Roman CYR"/>
          <w:sz w:val="28"/>
          <w:szCs w:val="28"/>
        </w:rPr>
        <w:t>-на-</w:t>
      </w:r>
      <w:proofErr w:type="gramStart"/>
      <w:r>
        <w:rPr>
          <w:rFonts w:ascii="Times New Roman CYR" w:hAnsi="Times New Roman CYR"/>
          <w:sz w:val="28"/>
          <w:szCs w:val="28"/>
        </w:rPr>
        <w:t>Дону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Легион, 2011. – 144 с.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Патриотическое воспитание детей: (игры и программы) / авт.-сост.: Н. В. </w:t>
      </w:r>
      <w:proofErr w:type="spellStart"/>
      <w:r>
        <w:rPr>
          <w:rFonts w:ascii="Times New Roman CYR" w:hAnsi="Times New Roman CYR"/>
          <w:sz w:val="28"/>
          <w:szCs w:val="28"/>
        </w:rPr>
        <w:t>Мазыкина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А. Л. Монахов.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ГОУ ЦРСДОД, 2003. – 64 с. – (Серия «Б-</w:t>
      </w:r>
      <w:proofErr w:type="spellStart"/>
      <w:r>
        <w:rPr>
          <w:rFonts w:ascii="Times New Roman CYR" w:hAnsi="Times New Roman CYR"/>
          <w:sz w:val="28"/>
          <w:szCs w:val="28"/>
        </w:rPr>
        <w:t>чка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для педагогов, родителей и детей</w:t>
      </w:r>
      <w:proofErr w:type="gramStart"/>
      <w:r>
        <w:rPr>
          <w:rFonts w:ascii="Times New Roman CYR" w:hAnsi="Times New Roman CYR"/>
          <w:sz w:val="28"/>
          <w:szCs w:val="28"/>
        </w:rPr>
        <w:t>»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прил. к журн. «Внешкольник» ; </w:t>
      </w:r>
      <w:proofErr w:type="spellStart"/>
      <w:r>
        <w:rPr>
          <w:rFonts w:ascii="Times New Roman CYR" w:hAnsi="Times New Roman CYR"/>
          <w:sz w:val="28"/>
          <w:szCs w:val="28"/>
        </w:rPr>
        <w:t>вып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11).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Равнение на </w:t>
      </w:r>
      <w:proofErr w:type="gramStart"/>
      <w:r>
        <w:rPr>
          <w:rFonts w:ascii="Times New Roman CYR" w:hAnsi="Times New Roman CYR"/>
          <w:sz w:val="28"/>
          <w:szCs w:val="28"/>
        </w:rPr>
        <w:t>победу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методич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рекомендации организаторам работы по патриотическому воспитанию детей и подростков / авт.-сост.: Н. </w:t>
      </w:r>
      <w:r>
        <w:rPr>
          <w:rFonts w:ascii="Times New Roman CYR" w:hAnsi="Times New Roman CYR"/>
          <w:sz w:val="28"/>
          <w:szCs w:val="28"/>
        </w:rPr>
        <w:lastRenderedPageBreak/>
        <w:t xml:space="preserve">В. </w:t>
      </w:r>
      <w:proofErr w:type="spellStart"/>
      <w:r>
        <w:rPr>
          <w:rFonts w:ascii="Times New Roman CYR" w:hAnsi="Times New Roman CYR"/>
          <w:sz w:val="28"/>
          <w:szCs w:val="28"/>
        </w:rPr>
        <w:t>Мазыкина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А. Л. Монахов.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ГОУ ЦРСДОД, 2003. – 64 с. – (Серия «Б-</w:t>
      </w:r>
      <w:proofErr w:type="spellStart"/>
      <w:r>
        <w:rPr>
          <w:rFonts w:ascii="Times New Roman CYR" w:hAnsi="Times New Roman CYR"/>
          <w:sz w:val="28"/>
          <w:szCs w:val="28"/>
        </w:rPr>
        <w:t>чка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для педагогов, родителей и детей</w:t>
      </w:r>
      <w:proofErr w:type="gramStart"/>
      <w:r>
        <w:rPr>
          <w:rFonts w:ascii="Times New Roman CYR" w:hAnsi="Times New Roman CYR"/>
          <w:sz w:val="28"/>
          <w:szCs w:val="28"/>
        </w:rPr>
        <w:t>»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прил. к журн. «Внешкольник» ; </w:t>
      </w:r>
      <w:proofErr w:type="spellStart"/>
      <w:r>
        <w:rPr>
          <w:rFonts w:ascii="Times New Roman CYR" w:hAnsi="Times New Roman CYR"/>
          <w:sz w:val="28"/>
          <w:szCs w:val="28"/>
        </w:rPr>
        <w:t>вып</w:t>
      </w:r>
      <w:proofErr w:type="spellEnd"/>
      <w:r>
        <w:rPr>
          <w:rFonts w:ascii="Times New Roman CYR" w:hAnsi="Times New Roman CYR"/>
          <w:sz w:val="28"/>
          <w:szCs w:val="28"/>
        </w:rPr>
        <w:t xml:space="preserve">. 7). </w:t>
      </w:r>
      <w:r>
        <w:t xml:space="preserve">– </w:t>
      </w:r>
      <w:proofErr w:type="gramStart"/>
      <w:r>
        <w:rPr>
          <w:sz w:val="28"/>
          <w:szCs w:val="28"/>
        </w:rPr>
        <w:t>Текст :</w:t>
      </w:r>
      <w:proofErr w:type="gramEnd"/>
      <w:r>
        <w:rPr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Чтобы памяти нить не </w:t>
      </w:r>
      <w:proofErr w:type="gramStart"/>
      <w:r>
        <w:rPr>
          <w:rFonts w:ascii="Times New Roman CYR" w:hAnsi="Times New Roman CYR"/>
          <w:sz w:val="28"/>
          <w:szCs w:val="28"/>
        </w:rPr>
        <w:t>прервать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пособие по проведению комплекса патриотических мероприятий / сост.: Н. В. </w:t>
      </w:r>
      <w:proofErr w:type="spellStart"/>
      <w:r>
        <w:rPr>
          <w:rFonts w:ascii="Times New Roman CYR" w:hAnsi="Times New Roman CYR"/>
          <w:sz w:val="28"/>
          <w:szCs w:val="28"/>
        </w:rPr>
        <w:t>Мазыкина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Г. Г. Журавлева.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Витязь-М, 2016. – 71 с. – (Методическое пособие для образовательных </w:t>
      </w:r>
      <w:proofErr w:type="gramStart"/>
      <w:r>
        <w:rPr>
          <w:rFonts w:ascii="Times New Roman CYR" w:hAnsi="Times New Roman CYR"/>
          <w:sz w:val="28"/>
          <w:szCs w:val="28"/>
        </w:rPr>
        <w:t>организаций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прил. к журн. «Дополнительное образование и воспитание»; № 3 (29) 2016).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Шапкин, П. С. Методические рекомендации по патриотическому воспитанию в военных и спортивных клубах / П. С. Шапкин. – </w:t>
      </w:r>
      <w:proofErr w:type="gramStart"/>
      <w:r>
        <w:rPr>
          <w:rFonts w:ascii="Times New Roman CYR" w:hAnsi="Times New Roman CYR"/>
          <w:sz w:val="28"/>
          <w:szCs w:val="28"/>
        </w:rPr>
        <w:t>Москва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Правовая Россия, 2015. – 48 с.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непосредственный.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Электронные ресурсы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План-</w:t>
      </w:r>
      <w:proofErr w:type="spellStart"/>
      <w:proofErr w:type="gramStart"/>
      <w:r>
        <w:rPr>
          <w:rFonts w:ascii="Times New Roman CYR" w:hAnsi="Times New Roman CYR"/>
          <w:sz w:val="28"/>
          <w:szCs w:val="28"/>
        </w:rPr>
        <w:t>конспект.ру</w:t>
      </w:r>
      <w:proofErr w:type="spellEnd"/>
      <w:proofErr w:type="gramEnd"/>
      <w:r>
        <w:rPr>
          <w:rFonts w:ascii="Times New Roman CYR" w:hAnsi="Times New Roman CYR"/>
          <w:sz w:val="28"/>
          <w:szCs w:val="28"/>
        </w:rPr>
        <w:t xml:space="preserve">: конспекты по военной подготовке : [сайт]. – </w:t>
      </w:r>
      <w:r>
        <w:rPr>
          <w:rFonts w:ascii="Times New Roman CYR" w:hAnsi="Times New Roman CYR"/>
          <w:sz w:val="28"/>
          <w:szCs w:val="28"/>
          <w:lang w:val="en-US"/>
        </w:rPr>
        <w:t>URL</w:t>
      </w:r>
      <w:r>
        <w:rPr>
          <w:rFonts w:ascii="Times New Roman CYR" w:hAnsi="Times New Roman CYR"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https</w:t>
        </w:r>
        <w:r>
          <w:rPr>
            <w:rStyle w:val="a4"/>
            <w:rFonts w:ascii="Times New Roman CYR" w:hAnsi="Times New Roman CYR"/>
            <w:sz w:val="28"/>
            <w:szCs w:val="28"/>
          </w:rPr>
          <w:t>://</w:t>
        </w:r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plan</w:t>
        </w:r>
        <w:r>
          <w:rPr>
            <w:rStyle w:val="a4"/>
            <w:rFonts w:ascii="Times New Roman CYR" w:hAnsi="Times New Roman CYR"/>
            <w:sz w:val="28"/>
            <w:szCs w:val="28"/>
          </w:rPr>
          <w:t>-</w:t>
        </w:r>
        <w:proofErr w:type="spellStart"/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koncpect</w:t>
        </w:r>
        <w:proofErr w:type="spellEnd"/>
        <w:r>
          <w:rPr>
            <w:rStyle w:val="a4"/>
            <w:rFonts w:ascii="Times New Roman CYR" w:hAnsi="Times New Roman CYR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 CYR" w:hAnsi="Times New Roman CYR"/>
            <w:sz w:val="28"/>
            <w:szCs w:val="28"/>
          </w:rPr>
          <w:t>/</w:t>
        </w:r>
      </w:hyperlink>
      <w:r>
        <w:rPr>
          <w:rFonts w:ascii="Times New Roman CYR" w:hAnsi="Times New Roman CYR"/>
          <w:sz w:val="28"/>
          <w:szCs w:val="28"/>
        </w:rPr>
        <w:t xml:space="preserve"> (дата обращения: 14.12.2022).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color w:val="FF0000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Рабочая программа курса внеурочной деятельности «ОВС». 5–9-й класс / воспитатели: А. В. Бобров, А. А. </w:t>
      </w:r>
      <w:proofErr w:type="spellStart"/>
      <w:r>
        <w:rPr>
          <w:rFonts w:ascii="Times New Roman CYR" w:hAnsi="Times New Roman CYR"/>
          <w:sz w:val="28"/>
          <w:szCs w:val="28"/>
        </w:rPr>
        <w:t>Бяков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И. С. </w:t>
      </w:r>
      <w:proofErr w:type="spellStart"/>
      <w:r>
        <w:rPr>
          <w:rFonts w:ascii="Times New Roman CYR" w:hAnsi="Times New Roman CYR"/>
          <w:sz w:val="28"/>
          <w:szCs w:val="28"/>
        </w:rPr>
        <w:t>Маматов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[и др.</w:t>
      </w:r>
      <w:proofErr w:type="gramStart"/>
      <w:r>
        <w:rPr>
          <w:rFonts w:ascii="Times New Roman CYR" w:hAnsi="Times New Roman CYR"/>
          <w:sz w:val="28"/>
          <w:szCs w:val="28"/>
        </w:rPr>
        <w:t>] ;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АОУ «Удмуртский кадетский корпус Приволжского федерального округа им. Героя Советского Союза Валентина Георгиевича Старикова». – </w:t>
      </w:r>
      <w:proofErr w:type="spellStart"/>
      <w:r>
        <w:rPr>
          <w:rFonts w:ascii="Times New Roman CYR" w:hAnsi="Times New Roman CYR"/>
          <w:sz w:val="28"/>
          <w:szCs w:val="28"/>
        </w:rPr>
        <w:t>Воткинс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2021. – 103 с. – URL: </w:t>
      </w:r>
      <w:hyperlink r:id="rId9" w:history="1">
        <w:r>
          <w:rPr>
            <w:rStyle w:val="a4"/>
            <w:rFonts w:ascii="Times New Roman CYR" w:hAnsi="Times New Roman CYR"/>
            <w:sz w:val="28"/>
            <w:szCs w:val="28"/>
          </w:rPr>
          <w:t>https://ciur.ru/vtk/vtk_ksi/DocLib14/ООО/ВК/ВК_ОВС%205-9%20кл.pdf</w:t>
        </w:r>
      </w:hyperlink>
      <w:r>
        <w:rPr>
          <w:rFonts w:ascii="Times New Roman CYR" w:hAnsi="Times New Roman CYR"/>
          <w:sz w:val="28"/>
          <w:szCs w:val="28"/>
        </w:rPr>
        <w:t xml:space="preserve"> (дата обращения: 14.12.2022).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 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Учебный </w:t>
      </w:r>
      <w:proofErr w:type="gramStart"/>
      <w:r>
        <w:rPr>
          <w:rFonts w:ascii="Times New Roman CYR" w:hAnsi="Times New Roman CYR"/>
          <w:sz w:val="28"/>
          <w:szCs w:val="28"/>
        </w:rPr>
        <w:t>центр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База знаний по военным дисциплинам : [сайт].</w:t>
      </w:r>
      <w:r>
        <w:t xml:space="preserve"> – </w:t>
      </w:r>
      <w:r>
        <w:rPr>
          <w:rFonts w:ascii="Times New Roman CYR" w:hAnsi="Times New Roman CYR"/>
          <w:sz w:val="28"/>
          <w:szCs w:val="28"/>
          <w:lang w:val="en-US"/>
        </w:rPr>
        <w:t>URL</w:t>
      </w:r>
      <w:r>
        <w:rPr>
          <w:rFonts w:ascii="Times New Roman CYR" w:hAnsi="Times New Roman CYR"/>
          <w:sz w:val="28"/>
          <w:szCs w:val="28"/>
        </w:rPr>
        <w:t xml:space="preserve">: </w:t>
      </w:r>
      <w:hyperlink r:id="rId10" w:history="1"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https</w:t>
        </w:r>
        <w:r>
          <w:rPr>
            <w:rStyle w:val="a4"/>
            <w:rFonts w:ascii="Times New Roman CYR" w:hAnsi="Times New Roman CYR"/>
            <w:sz w:val="28"/>
            <w:szCs w:val="28"/>
          </w:rPr>
          <w:t>://</w:t>
        </w:r>
        <w:proofErr w:type="spellStart"/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uchebniy</w:t>
        </w:r>
        <w:proofErr w:type="spellEnd"/>
        <w:r>
          <w:rPr>
            <w:rStyle w:val="a4"/>
            <w:rFonts w:ascii="Times New Roman CYR" w:hAnsi="Times New Roman CYR"/>
            <w:sz w:val="28"/>
            <w:szCs w:val="28"/>
          </w:rPr>
          <w:t>-</w:t>
        </w:r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center</w:t>
        </w:r>
        <w:r>
          <w:rPr>
            <w:rStyle w:val="a4"/>
            <w:rFonts w:ascii="Times New Roman CYR" w:hAnsi="Times New Roman CYR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 CYR" w:hAnsi="Times New Roman CYR"/>
            <w:sz w:val="28"/>
            <w:szCs w:val="28"/>
          </w:rPr>
          <w:t>/</w:t>
        </w:r>
      </w:hyperlink>
      <w:r>
        <w:rPr>
          <w:rFonts w:ascii="Times New Roman CYR" w:hAnsi="Times New Roman CYR"/>
          <w:sz w:val="28"/>
          <w:szCs w:val="28"/>
        </w:rPr>
        <w:t xml:space="preserve"> (дата обращения: 14.12.2022). – Текст. </w:t>
      </w:r>
      <w:proofErr w:type="gramStart"/>
      <w:r>
        <w:rPr>
          <w:rFonts w:ascii="Times New Roman CYR" w:hAnsi="Times New Roman CYR"/>
          <w:sz w:val="28"/>
          <w:szCs w:val="28"/>
        </w:rPr>
        <w:t>Изображение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электронные.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Швец, С. В. Геодезия. Топографические карты : учеб. пособие / С. В. Швец, В. В. Таран. – </w:t>
      </w:r>
      <w:proofErr w:type="spellStart"/>
      <w:r>
        <w:rPr>
          <w:rFonts w:ascii="Times New Roman CYR" w:hAnsi="Times New Roman CYR"/>
          <w:sz w:val="28"/>
          <w:szCs w:val="28"/>
        </w:rPr>
        <w:t>M</w:t>
      </w:r>
      <w:proofErr w:type="gramStart"/>
      <w:r>
        <w:rPr>
          <w:rFonts w:ascii="Times New Roman CYR" w:hAnsi="Times New Roman CYR"/>
          <w:sz w:val="28"/>
          <w:szCs w:val="28"/>
        </w:rPr>
        <w:t>осква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МИИГАиК</w:t>
      </w:r>
      <w:proofErr w:type="spellEnd"/>
      <w:r>
        <w:rPr>
          <w:rFonts w:ascii="Times New Roman CYR" w:hAnsi="Times New Roman CYR"/>
          <w:sz w:val="28"/>
          <w:szCs w:val="28"/>
        </w:rPr>
        <w:t xml:space="preserve">, 2015. – 64 с. – URL: </w:t>
      </w:r>
      <w:hyperlink r:id="rId11" w:history="1">
        <w:r>
          <w:rPr>
            <w:rStyle w:val="a4"/>
            <w:rFonts w:ascii="Times New Roman CYR" w:hAnsi="Times New Roman CYR"/>
            <w:sz w:val="28"/>
            <w:szCs w:val="28"/>
          </w:rPr>
          <w:t>https://www.miigaik.ru/upload/iblock/56a/56a895d28e0b96ebe6353337e5e69070.pdf</w:t>
        </w:r>
      </w:hyperlink>
      <w:r>
        <w:rPr>
          <w:rFonts w:ascii="Times New Roman CYR" w:hAnsi="Times New Roman CYR"/>
          <w:sz w:val="28"/>
          <w:szCs w:val="28"/>
        </w:rPr>
        <w:t xml:space="preserve"> (дата обращения: 14.12.2022). – </w:t>
      </w:r>
      <w:proofErr w:type="gramStart"/>
      <w:r>
        <w:rPr>
          <w:rFonts w:ascii="Times New Roman CYR" w:hAnsi="Times New Roman CYR"/>
          <w:sz w:val="28"/>
          <w:szCs w:val="28"/>
        </w:rPr>
        <w:t>Текст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электронный. 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 CYR" w:hAnsi="Times New Roman CYR"/>
          <w:sz w:val="28"/>
          <w:szCs w:val="28"/>
        </w:rPr>
        <w:t>Shooting</w:t>
      </w:r>
      <w:proofErr w:type="spellEnd"/>
      <w:r>
        <w:rPr>
          <w:rFonts w:ascii="Times New Roman CYR" w:hAnsi="Times New Roman CYR"/>
          <w:sz w:val="28"/>
          <w:szCs w:val="28"/>
        </w:rPr>
        <w:t xml:space="preserve">-UA. Учимся стрелять: методика и техника подготовки </w:t>
      </w:r>
      <w:proofErr w:type="gramStart"/>
      <w:r>
        <w:rPr>
          <w:rFonts w:ascii="Times New Roman CYR" w:hAnsi="Times New Roman CYR"/>
          <w:sz w:val="28"/>
          <w:szCs w:val="28"/>
        </w:rPr>
        <w:t>стрелка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[сайт]. – </w:t>
      </w:r>
      <w:r>
        <w:rPr>
          <w:rFonts w:ascii="Times New Roman CYR" w:hAnsi="Times New Roman CYR"/>
          <w:sz w:val="28"/>
          <w:szCs w:val="28"/>
          <w:lang w:val="en-US"/>
        </w:rPr>
        <w:t>URL</w:t>
      </w:r>
      <w:r>
        <w:rPr>
          <w:rFonts w:ascii="Times New Roman CYR" w:hAnsi="Times New Roman CYR"/>
          <w:sz w:val="28"/>
          <w:szCs w:val="28"/>
        </w:rPr>
        <w:t xml:space="preserve">: </w:t>
      </w:r>
      <w:hyperlink r:id="rId12" w:history="1">
        <w:r>
          <w:rPr>
            <w:rStyle w:val="a4"/>
            <w:rFonts w:ascii="Times New Roman CYR" w:hAnsi="Times New Roman CYR"/>
            <w:sz w:val="28"/>
            <w:szCs w:val="28"/>
          </w:rPr>
          <w:t>https://shooting-ua.com/control_On-Line.htm</w:t>
        </w:r>
      </w:hyperlink>
      <w:r>
        <w:rPr>
          <w:rFonts w:ascii="Times New Roman CYR" w:hAnsi="Times New Roman CYR"/>
          <w:sz w:val="28"/>
          <w:szCs w:val="28"/>
        </w:rPr>
        <w:t xml:space="preserve"> (дата обращения: 14.12.2022). – Текст. </w:t>
      </w:r>
      <w:proofErr w:type="gramStart"/>
      <w:r>
        <w:rPr>
          <w:rFonts w:ascii="Times New Roman CYR" w:hAnsi="Times New Roman CYR"/>
          <w:sz w:val="28"/>
          <w:szCs w:val="28"/>
        </w:rPr>
        <w:t>Изображение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электронные.</w:t>
      </w:r>
    </w:p>
    <w:p w:rsidR="00AD1AD1" w:rsidRDefault="00D81963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en-US"/>
        </w:rPr>
        <w:t>Weapons</w:t>
      </w:r>
      <w:r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  <w:lang w:val="en-US"/>
        </w:rPr>
        <w:t>world</w:t>
      </w:r>
      <w:r>
        <w:rPr>
          <w:rFonts w:ascii="Times New Roman CYR" w:hAnsi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/>
          <w:sz w:val="28"/>
          <w:szCs w:val="28"/>
          <w:lang w:val="en-US"/>
        </w:rPr>
        <w:t>ru</w:t>
      </w:r>
      <w:proofErr w:type="spellEnd"/>
      <w:r>
        <w:rPr>
          <w:rFonts w:ascii="Times New Roman CYR" w:hAnsi="Times New Roman CYR"/>
          <w:sz w:val="28"/>
          <w:szCs w:val="28"/>
        </w:rPr>
        <w:t>: энциклопедия вооружения «Мир оружия</w:t>
      </w:r>
      <w:proofErr w:type="gramStart"/>
      <w:r>
        <w:rPr>
          <w:rFonts w:ascii="Times New Roman CYR" w:hAnsi="Times New Roman CYR"/>
          <w:sz w:val="28"/>
          <w:szCs w:val="28"/>
        </w:rPr>
        <w:t>»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[сайт]. – </w:t>
      </w:r>
      <w:r>
        <w:rPr>
          <w:rFonts w:ascii="Times New Roman CYR" w:hAnsi="Times New Roman CYR"/>
          <w:sz w:val="28"/>
          <w:szCs w:val="28"/>
          <w:lang w:val="en-US"/>
        </w:rPr>
        <w:t>URL</w:t>
      </w:r>
      <w:r>
        <w:rPr>
          <w:rFonts w:ascii="Times New Roman CYR" w:hAnsi="Times New Roman CYR"/>
          <w:sz w:val="28"/>
          <w:szCs w:val="28"/>
        </w:rPr>
        <w:t xml:space="preserve">: </w:t>
      </w:r>
      <w:hyperlink r:id="rId13" w:history="1"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http</w:t>
        </w:r>
        <w:r>
          <w:rPr>
            <w:rStyle w:val="a4"/>
            <w:rFonts w:ascii="Times New Roman CYR" w:hAnsi="Times New Roman CYR"/>
            <w:sz w:val="28"/>
            <w:szCs w:val="28"/>
          </w:rPr>
          <w:t>://</w:t>
        </w:r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weapons</w:t>
        </w:r>
        <w:r>
          <w:rPr>
            <w:rStyle w:val="a4"/>
            <w:rFonts w:ascii="Times New Roman CYR" w:hAnsi="Times New Roman CYR"/>
            <w:sz w:val="28"/>
            <w:szCs w:val="28"/>
          </w:rPr>
          <w:t>-</w:t>
        </w:r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world</w:t>
        </w:r>
        <w:r>
          <w:rPr>
            <w:rStyle w:val="a4"/>
            <w:rFonts w:ascii="Times New Roman CYR" w:hAnsi="Times New Roman CYR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 CYR" w:hAnsi="Times New Roman CYR"/>
            <w:sz w:val="28"/>
            <w:szCs w:val="28"/>
            <w:lang w:val="en-US"/>
          </w:rPr>
          <w:t>ru</w:t>
        </w:r>
        <w:proofErr w:type="spellEnd"/>
        <w:r>
          <w:rPr>
            <w:rStyle w:val="a4"/>
            <w:rFonts w:ascii="Times New Roman CYR" w:hAnsi="Times New Roman CYR"/>
            <w:sz w:val="28"/>
            <w:szCs w:val="28"/>
          </w:rPr>
          <w:t>/</w:t>
        </w:r>
      </w:hyperlink>
      <w:r>
        <w:rPr>
          <w:rFonts w:ascii="Times New Roman CYR" w:hAnsi="Times New Roman CYR"/>
          <w:sz w:val="28"/>
          <w:szCs w:val="28"/>
        </w:rPr>
        <w:t xml:space="preserve"> (дата обращения: 14.12.2022). – Текст. </w:t>
      </w:r>
      <w:proofErr w:type="gramStart"/>
      <w:r>
        <w:rPr>
          <w:rFonts w:ascii="Times New Roman CYR" w:hAnsi="Times New Roman CYR"/>
          <w:sz w:val="28"/>
          <w:szCs w:val="28"/>
        </w:rPr>
        <w:t>Изображение :</w:t>
      </w:r>
      <w:proofErr w:type="gramEnd"/>
      <w:r>
        <w:rPr>
          <w:rFonts w:ascii="Times New Roman CYR" w:hAnsi="Times New Roman CYR"/>
          <w:sz w:val="28"/>
          <w:szCs w:val="28"/>
        </w:rPr>
        <w:t xml:space="preserve"> электронные.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МАТЕРИАЛЬНО-ТЕХНИЧЕСКОЕ ОБЕСПЕЧЕНИЕ ПРОГРАММЫ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093"/>
        <w:gridCol w:w="6528"/>
        <w:gridCol w:w="1985"/>
      </w:tblGrid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Наименование оборудования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 xml:space="preserve">Макет </w:t>
            </w:r>
            <w:proofErr w:type="spellStart"/>
            <w:proofErr w:type="gramStart"/>
            <w:r>
              <w:t>массо</w:t>
            </w:r>
            <w:proofErr w:type="spellEnd"/>
            <w:r>
              <w:t>-габаритный</w:t>
            </w:r>
            <w:proofErr w:type="gramEnd"/>
            <w:r>
              <w:t xml:space="preserve"> (ММГ) учебный автомат Калашникова АК-74, магазины, патроны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единиц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Учебная граната (ММГ)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Гранаты для метания для выполнения норм ВФСК ГТО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Пневматическая винтовка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Пули для пневматической винтовки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2000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Пневматический пистолет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3 штуки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Пули для пневматического пистолета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2000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proofErr w:type="spellStart"/>
            <w:r>
              <w:t>Пулеулавливатель</w:t>
            </w:r>
            <w:proofErr w:type="spellEnd"/>
            <w:r>
              <w:t xml:space="preserve"> для пневматики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 штуки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Общевойсковой защитный комплект (ОЗК)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комплектов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Фильтрующий противогаз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Респиратор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Аптечка индивидуальная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13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Аптечка войсковая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14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Пакет перевязочный индивидуальный (ИПП)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50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Жгут медицинский, бинты стерильные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Бинт стерильный для перевязки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17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Компас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Линейки офицерские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30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19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Карты для занятий по топографии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30 штук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20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Комплекс «Виртуальный тир»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 штука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21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Мультимедийный комплекс (компьютер, проектор, колонки)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 штука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22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Набор тематических слайд-презентаций для занятий по НВП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 комплект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lastRenderedPageBreak/>
              <w:t>23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Набор тематических видеофильмов о подвигах защитников Отечества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 комплект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24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>Комплект тематических плакатов для занятий по НВП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1 комплект</w:t>
            </w:r>
          </w:p>
        </w:tc>
      </w:tr>
      <w:tr w:rsidR="00AD1AD1">
        <w:tc>
          <w:tcPr>
            <w:tcW w:w="1093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25</w:t>
            </w:r>
          </w:p>
        </w:tc>
        <w:tc>
          <w:tcPr>
            <w:tcW w:w="6528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both"/>
            </w:pPr>
            <w:r>
              <w:t xml:space="preserve">Знаменные древка, </w:t>
            </w:r>
            <w:proofErr w:type="spellStart"/>
            <w:r>
              <w:t>навершие</w:t>
            </w:r>
            <w:proofErr w:type="spellEnd"/>
            <w:r>
              <w:t>, флаг по принадлежности</w:t>
            </w:r>
          </w:p>
        </w:tc>
        <w:tc>
          <w:tcPr>
            <w:tcW w:w="1985" w:type="dxa"/>
          </w:tcPr>
          <w:p w:rsidR="00AD1AD1" w:rsidRDefault="00D81963">
            <w:pPr>
              <w:tabs>
                <w:tab w:val="left" w:pos="993"/>
              </w:tabs>
              <w:spacing w:line="360" w:lineRule="auto"/>
              <w:jc w:val="center"/>
            </w:pPr>
            <w:r>
              <w:t>2 комплекта</w:t>
            </w:r>
          </w:p>
        </w:tc>
      </w:tr>
    </w:tbl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AD1" w:rsidRDefault="00D8196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Неполная разборка - сборка автомата АК-74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1. Неполная разборка автомата АК-74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Оружие на подстилке, инструмент наготове. Участник находится у оружия. Время отсчитывается от команды «К неполной разборке оружия приступить» до доклада, обучаемого «Готово».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неполной разборки автомата: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Отделить магазин.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Проверить, нет ли патрона в патроннике.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Вынуть пенал с принадлежностями из гнезда приклада.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Отделить шомпол.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Отделить дульный тормоз - компенсатор.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Отделить крышку ствольной коробки.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Отделить возвратный механизм.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Отделить затворную раму с затвором.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Отделить затвор от затворной рамы.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Отделить газовую трубку со ствольной накладкой.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423"/>
        <w:gridCol w:w="6171"/>
      </w:tblGrid>
      <w:tr w:rsidR="00AD1AD1">
        <w:tc>
          <w:tcPr>
            <w:tcW w:w="510" w:type="pct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66" w:type="pct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3224" w:type="pct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Время выполнения норматива</w:t>
            </w:r>
          </w:p>
        </w:tc>
      </w:tr>
      <w:tr w:rsidR="00AD1AD1">
        <w:tc>
          <w:tcPr>
            <w:tcW w:w="510" w:type="pct"/>
          </w:tcPr>
          <w:p w:rsidR="00AD1AD1" w:rsidRDefault="00D81963">
            <w:pPr>
              <w:jc w:val="both"/>
            </w:pPr>
            <w:r>
              <w:t>1.</w:t>
            </w:r>
          </w:p>
        </w:tc>
        <w:tc>
          <w:tcPr>
            <w:tcW w:w="1266" w:type="pct"/>
          </w:tcPr>
          <w:p w:rsidR="00AD1AD1" w:rsidRDefault="00D81963">
            <w:pPr>
              <w:jc w:val="both"/>
            </w:pPr>
            <w:r>
              <w:t>10 баллов</w:t>
            </w:r>
          </w:p>
        </w:tc>
        <w:tc>
          <w:tcPr>
            <w:tcW w:w="3224" w:type="pct"/>
          </w:tcPr>
          <w:p w:rsidR="00AD1AD1" w:rsidRDefault="00D81963">
            <w:pPr>
              <w:jc w:val="both"/>
            </w:pPr>
            <w:r>
              <w:t>15 с.</w:t>
            </w:r>
          </w:p>
        </w:tc>
      </w:tr>
      <w:tr w:rsidR="00AD1AD1">
        <w:tc>
          <w:tcPr>
            <w:tcW w:w="510" w:type="pct"/>
          </w:tcPr>
          <w:p w:rsidR="00AD1AD1" w:rsidRDefault="00D81963">
            <w:pPr>
              <w:jc w:val="both"/>
            </w:pPr>
            <w:r>
              <w:t>2.</w:t>
            </w:r>
          </w:p>
        </w:tc>
        <w:tc>
          <w:tcPr>
            <w:tcW w:w="1266" w:type="pct"/>
          </w:tcPr>
          <w:p w:rsidR="00AD1AD1" w:rsidRDefault="00D81963">
            <w:pPr>
              <w:jc w:val="both"/>
            </w:pPr>
            <w:r>
              <w:t>8 баллов</w:t>
            </w:r>
          </w:p>
        </w:tc>
        <w:tc>
          <w:tcPr>
            <w:tcW w:w="3224" w:type="pct"/>
          </w:tcPr>
          <w:p w:rsidR="00AD1AD1" w:rsidRDefault="00D81963">
            <w:pPr>
              <w:jc w:val="both"/>
            </w:pPr>
            <w:r>
              <w:t>17 с.</w:t>
            </w:r>
          </w:p>
        </w:tc>
      </w:tr>
      <w:tr w:rsidR="00AD1AD1">
        <w:tc>
          <w:tcPr>
            <w:tcW w:w="510" w:type="pct"/>
          </w:tcPr>
          <w:p w:rsidR="00AD1AD1" w:rsidRDefault="00D81963">
            <w:pPr>
              <w:jc w:val="both"/>
            </w:pPr>
            <w:r>
              <w:t>3.</w:t>
            </w:r>
          </w:p>
        </w:tc>
        <w:tc>
          <w:tcPr>
            <w:tcW w:w="1266" w:type="pct"/>
          </w:tcPr>
          <w:p w:rsidR="00AD1AD1" w:rsidRDefault="00D81963">
            <w:pPr>
              <w:jc w:val="both"/>
            </w:pPr>
            <w:r>
              <w:t>6 баллов</w:t>
            </w:r>
          </w:p>
        </w:tc>
        <w:tc>
          <w:tcPr>
            <w:tcW w:w="3224" w:type="pct"/>
          </w:tcPr>
          <w:p w:rsidR="00AD1AD1" w:rsidRDefault="00D81963">
            <w:pPr>
              <w:jc w:val="both"/>
            </w:pPr>
            <w:r>
              <w:t>19 с.</w:t>
            </w:r>
          </w:p>
        </w:tc>
      </w:tr>
    </w:tbl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2. Сборка автомата АК-74 после неполной разборки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Сборка оружия после неполной разборки: оружие разобрано, части и механизмы аккуратно разложены на подстилке, инструмент наготове. Участник находится у оружия. Время отсчитывается от команды «К сборке </w:t>
      </w:r>
      <w:r>
        <w:rPr>
          <w:sz w:val="28"/>
          <w:szCs w:val="28"/>
        </w:rPr>
        <w:lastRenderedPageBreak/>
        <w:t>оружия приступить» до доклада, обучаемого «Готово». Сборка автомата после неполной разборки производится в обратной последовательности.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3"/>
        <w:gridCol w:w="6112"/>
      </w:tblGrid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Время выполнения норматива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</w:pPr>
            <w:r>
              <w:t>1.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</w:pPr>
            <w:r>
              <w:t>10 баллов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</w:pPr>
            <w:r>
              <w:t>25 с.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</w:pPr>
            <w:r>
              <w:t>2.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</w:pPr>
            <w:r>
              <w:t>8 баллов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</w:pPr>
            <w:r>
              <w:t>27 с.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</w:pPr>
            <w:r>
              <w:t>3.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</w:pPr>
            <w:r>
              <w:t>6 баллов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</w:pPr>
            <w:r>
              <w:t>32 с.</w:t>
            </w:r>
          </w:p>
        </w:tc>
      </w:tr>
    </w:tbl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 3. Снаряжение магазина к АК-74 патронами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Обучаемый находится перед подстилкой, на которой разложены магазины, учебные патроны.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отсчитывается от команды руководителя «К снаряжению магазина приступить» до доклада обучаемого «Готово»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393"/>
        <w:gridCol w:w="6112"/>
      </w:tblGrid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  <w:rPr>
                <w:b/>
              </w:rPr>
            </w:pPr>
            <w:r>
              <w:rPr>
                <w:b/>
              </w:rPr>
              <w:t>Время выполнения норматива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</w:pPr>
            <w:r>
              <w:t>1.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</w:pPr>
            <w:r>
              <w:t>10 баллов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</w:pPr>
            <w:r>
              <w:t>33 с.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</w:pPr>
            <w:r>
              <w:t>2.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</w:pPr>
            <w:r>
              <w:t>8 баллов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</w:pPr>
            <w:r>
              <w:t>38 с.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</w:pPr>
            <w:r>
              <w:t>3.</w:t>
            </w:r>
          </w:p>
        </w:tc>
        <w:tc>
          <w:tcPr>
            <w:tcW w:w="2393" w:type="dxa"/>
          </w:tcPr>
          <w:p w:rsidR="00AD1AD1" w:rsidRDefault="00D81963">
            <w:pPr>
              <w:jc w:val="both"/>
            </w:pPr>
            <w:r>
              <w:t>6 баллов</w:t>
            </w:r>
          </w:p>
        </w:tc>
        <w:tc>
          <w:tcPr>
            <w:tcW w:w="6112" w:type="dxa"/>
          </w:tcPr>
          <w:p w:rsidR="00AD1AD1" w:rsidRDefault="00D81963">
            <w:pPr>
              <w:jc w:val="both"/>
            </w:pPr>
            <w:r>
              <w:t>43 с.</w:t>
            </w:r>
          </w:p>
        </w:tc>
      </w:tr>
    </w:tbl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AD1" w:rsidRDefault="00D8196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D1AD1" w:rsidRDefault="00AD1AD1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AD1AD1" w:rsidRDefault="00D81963">
      <w:pPr>
        <w:tabs>
          <w:tab w:val="left" w:pos="993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норматива по РХБЗ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Тест 1. Надевание общевойскового защитного комплекта и противогаза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Рекомендации к выполнению контрольного норматива: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команде руководителя «Защитный костюм надеть! Газы!»  участники начинают надевать ОЗК в виде комбинезона и противогаз.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ОЗК находится в походном положении. Противогаз - в противогазной сумке. Сумка надета на участника конкурса.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Отсчет времени начинается после команды судьи: «Защитный костюм надеть! Газы!».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норматива: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снять сумку с противогазом, снаряжение;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чулки, застегнуть хлястики и завязать тесьму на брючном ремне;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плащ в рукава;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продеть концы держателей в рамки внизу плаща и закрепить в рамках держателей;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центральные отверстия на центральный шпенёк сначала правой, а затем левой полой плаща и закрепить их закрепкой;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полы плаща на шпеньки так, чтобы левая пола обхватывала левую ногу, а правая - правую;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держатели трех шпеньков, расположенные ниже центрального шпенька, закрепить закрепками;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боковые хлястики плаща на шпеньки, обернув их предварительно вокруг ног под коленями;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застегнуть полы плаща, оставив не застёгнутыми два верхних шпенька;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надеть поверх плаща сумку для противогаза. Перевести в «боевое» положение противогаз;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противогаз;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надеть капюшон плаща на защитную шлем-маску противогаза, застегнуть два верхних шпенька; 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завернуть рукава плаща, достать из чехла и надеть перчатки; опустить низки рукавов плаща на краги перчаток, надеть петли на большие пальцы;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сделать шаг в перед, поднять руку в верх.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Снимаются средства индивидуальной защиты только по команде судьи: «Защитный комплект снять!».</w:t>
      </w:r>
    </w:p>
    <w:p w:rsidR="00AD1AD1" w:rsidRDefault="00D81963">
      <w:pPr>
        <w:tabs>
          <w:tab w:val="left" w:pos="993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1151"/>
        <w:gridCol w:w="5795"/>
      </w:tblGrid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6946" w:type="dxa"/>
            <w:gridSpan w:val="2"/>
          </w:tcPr>
          <w:p w:rsidR="00AD1AD1" w:rsidRDefault="00D8196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выполнения норматива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баллов</w:t>
            </w:r>
          </w:p>
        </w:tc>
        <w:tc>
          <w:tcPr>
            <w:tcW w:w="6946" w:type="dxa"/>
            <w:gridSpan w:val="2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 35 секунд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</w:tc>
        <w:tc>
          <w:tcPr>
            <w:tcW w:w="6946" w:type="dxa"/>
            <w:gridSpan w:val="2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баллов</w:t>
            </w:r>
          </w:p>
        </w:tc>
        <w:tc>
          <w:tcPr>
            <w:tcW w:w="6946" w:type="dxa"/>
            <w:gridSpan w:val="2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мин</w:t>
            </w:r>
          </w:p>
        </w:tc>
      </w:tr>
      <w:tr w:rsidR="00AD1AD1">
        <w:tc>
          <w:tcPr>
            <w:tcW w:w="9606" w:type="dxa"/>
            <w:gridSpan w:val="4"/>
          </w:tcPr>
          <w:p w:rsidR="00AD1AD1" w:rsidRDefault="00D819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Ошибки, снижающие оценку на один балл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надевание защитных чулок производилось с застегнутыми хлястиками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неправильно застегнуты борта плата или не полностью надеты чулки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не закреплены закрепками держатели шпеньков или не застегнуты два шпенька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при надевании плаща в виде комбинезона, снаряжение и противогаз не надеты поверх защиты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701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балл</w:t>
            </w: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неправильное снятие средств индивидуальной защиты</w:t>
            </w:r>
          </w:p>
        </w:tc>
      </w:tr>
      <w:tr w:rsidR="00AD1AD1">
        <w:tc>
          <w:tcPr>
            <w:tcW w:w="9606" w:type="dxa"/>
            <w:gridSpan w:val="4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center"/>
              <w:rPr>
                <w:rFonts w:cs="Bookman Old Style"/>
                <w:b/>
                <w:color w:val="000000"/>
                <w:sz w:val="28"/>
                <w:szCs w:val="28"/>
              </w:rPr>
            </w:pPr>
            <w:r>
              <w:rPr>
                <w:rFonts w:cs="Bookman Old Style"/>
                <w:b/>
                <w:color w:val="000000"/>
                <w:sz w:val="28"/>
                <w:szCs w:val="28"/>
              </w:rPr>
              <w:t>Ошибки, при которых норматив считается не выполненным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70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при надевании повреждены средства защиты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70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допущено образование таких складок или перекосов, при которых наружный воздух может проникнуть под шлем-маску</w:t>
            </w:r>
          </w:p>
        </w:tc>
      </w:tr>
      <w:tr w:rsidR="00AD1AD1">
        <w:tc>
          <w:tcPr>
            <w:tcW w:w="959" w:type="dxa"/>
          </w:tcPr>
          <w:p w:rsidR="00AD1AD1" w:rsidRDefault="00D81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70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AD1AD1" w:rsidRDefault="00AD1A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95" w:type="dxa"/>
          </w:tcPr>
          <w:p w:rsidR="00AD1AD1" w:rsidRDefault="00D81963">
            <w:pPr>
              <w:tabs>
                <w:tab w:val="left" w:pos="734"/>
              </w:tabs>
              <w:autoSpaceDE w:val="0"/>
              <w:autoSpaceDN w:val="0"/>
              <w:adjustRightInd w:val="0"/>
              <w:jc w:val="both"/>
              <w:rPr>
                <w:rFonts w:cs="Bookman Old Style"/>
                <w:color w:val="000000"/>
                <w:sz w:val="28"/>
                <w:szCs w:val="28"/>
              </w:rPr>
            </w:pPr>
            <w:r>
              <w:rPr>
                <w:rFonts w:cs="Bookman Old Style"/>
                <w:color w:val="000000"/>
                <w:sz w:val="28"/>
                <w:szCs w:val="28"/>
              </w:rPr>
              <w:t>не полностью ввернута (навинчена) противогазовая коробка (дополнительный патрон, гайка соединительной трубки)</w:t>
            </w:r>
          </w:p>
        </w:tc>
      </w:tr>
    </w:tbl>
    <w:p w:rsidR="00AD1AD1" w:rsidRDefault="00AD1AD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AD1AD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E76" w:rsidRDefault="00EC3E76">
      <w:r>
        <w:separator/>
      </w:r>
    </w:p>
  </w:endnote>
  <w:endnote w:type="continuationSeparator" w:id="0">
    <w:p w:rsidR="00EC3E76" w:rsidRDefault="00EC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584400"/>
      <w:docPartObj>
        <w:docPartGallery w:val="AutoText"/>
      </w:docPartObj>
    </w:sdtPr>
    <w:sdtEndPr/>
    <w:sdtContent>
      <w:p w:rsidR="00AD1AD1" w:rsidRDefault="00D819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E76" w:rsidRDefault="00EC3E76">
      <w:r>
        <w:separator/>
      </w:r>
    </w:p>
  </w:footnote>
  <w:footnote w:type="continuationSeparator" w:id="0">
    <w:p w:rsidR="00EC3E76" w:rsidRDefault="00EC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672C"/>
    <w:multiLevelType w:val="multilevel"/>
    <w:tmpl w:val="13C4672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AF5"/>
    <w:rsid w:val="0000019B"/>
    <w:rsid w:val="00030D54"/>
    <w:rsid w:val="00046551"/>
    <w:rsid w:val="00063FD5"/>
    <w:rsid w:val="00067245"/>
    <w:rsid w:val="00084E7E"/>
    <w:rsid w:val="000866F4"/>
    <w:rsid w:val="000A276C"/>
    <w:rsid w:val="000C1CAD"/>
    <w:rsid w:val="000E1345"/>
    <w:rsid w:val="00176418"/>
    <w:rsid w:val="001B32E2"/>
    <w:rsid w:val="001C2C5B"/>
    <w:rsid w:val="001E13EC"/>
    <w:rsid w:val="001F7907"/>
    <w:rsid w:val="00221103"/>
    <w:rsid w:val="00224501"/>
    <w:rsid w:val="00251E67"/>
    <w:rsid w:val="002710A1"/>
    <w:rsid w:val="002A4DC7"/>
    <w:rsid w:val="002E6FB3"/>
    <w:rsid w:val="0035395D"/>
    <w:rsid w:val="003539CD"/>
    <w:rsid w:val="00373011"/>
    <w:rsid w:val="003738EC"/>
    <w:rsid w:val="0038749E"/>
    <w:rsid w:val="00390008"/>
    <w:rsid w:val="003B2632"/>
    <w:rsid w:val="003D7049"/>
    <w:rsid w:val="00421776"/>
    <w:rsid w:val="004306E0"/>
    <w:rsid w:val="00440E49"/>
    <w:rsid w:val="00454CDB"/>
    <w:rsid w:val="00463AF5"/>
    <w:rsid w:val="004772D8"/>
    <w:rsid w:val="00481449"/>
    <w:rsid w:val="004B4A76"/>
    <w:rsid w:val="004C15A7"/>
    <w:rsid w:val="004C3C63"/>
    <w:rsid w:val="004D1CFA"/>
    <w:rsid w:val="004E35C4"/>
    <w:rsid w:val="004F098B"/>
    <w:rsid w:val="00543F32"/>
    <w:rsid w:val="00550AC3"/>
    <w:rsid w:val="005615C3"/>
    <w:rsid w:val="00581A98"/>
    <w:rsid w:val="005859C7"/>
    <w:rsid w:val="005A5E40"/>
    <w:rsid w:val="005E2010"/>
    <w:rsid w:val="005F47FE"/>
    <w:rsid w:val="0060540C"/>
    <w:rsid w:val="00624998"/>
    <w:rsid w:val="006323D0"/>
    <w:rsid w:val="00644325"/>
    <w:rsid w:val="00670533"/>
    <w:rsid w:val="00685123"/>
    <w:rsid w:val="00695755"/>
    <w:rsid w:val="00696E27"/>
    <w:rsid w:val="006A39F3"/>
    <w:rsid w:val="006F69C6"/>
    <w:rsid w:val="007026B5"/>
    <w:rsid w:val="007343E1"/>
    <w:rsid w:val="00775E7E"/>
    <w:rsid w:val="007825E6"/>
    <w:rsid w:val="00797134"/>
    <w:rsid w:val="007D1D3F"/>
    <w:rsid w:val="007E03A2"/>
    <w:rsid w:val="00821A00"/>
    <w:rsid w:val="00850825"/>
    <w:rsid w:val="008678A7"/>
    <w:rsid w:val="00875BEF"/>
    <w:rsid w:val="00877CC9"/>
    <w:rsid w:val="00883C66"/>
    <w:rsid w:val="008C41A5"/>
    <w:rsid w:val="008C5F23"/>
    <w:rsid w:val="008D4DD3"/>
    <w:rsid w:val="008E2024"/>
    <w:rsid w:val="0091406B"/>
    <w:rsid w:val="00914859"/>
    <w:rsid w:val="00934A6A"/>
    <w:rsid w:val="0095367C"/>
    <w:rsid w:val="00954BD3"/>
    <w:rsid w:val="00980A8B"/>
    <w:rsid w:val="0098225D"/>
    <w:rsid w:val="009B1641"/>
    <w:rsid w:val="009D7834"/>
    <w:rsid w:val="009F578F"/>
    <w:rsid w:val="00A0502D"/>
    <w:rsid w:val="00A27127"/>
    <w:rsid w:val="00A30B29"/>
    <w:rsid w:val="00A55113"/>
    <w:rsid w:val="00AB3990"/>
    <w:rsid w:val="00AD0F11"/>
    <w:rsid w:val="00AD162C"/>
    <w:rsid w:val="00AD1AD1"/>
    <w:rsid w:val="00AD6062"/>
    <w:rsid w:val="00AF1880"/>
    <w:rsid w:val="00AF1A33"/>
    <w:rsid w:val="00AF4648"/>
    <w:rsid w:val="00AF6FEC"/>
    <w:rsid w:val="00B17074"/>
    <w:rsid w:val="00B174BA"/>
    <w:rsid w:val="00B358E6"/>
    <w:rsid w:val="00B377B1"/>
    <w:rsid w:val="00B45473"/>
    <w:rsid w:val="00B5125D"/>
    <w:rsid w:val="00B6210A"/>
    <w:rsid w:val="00B84630"/>
    <w:rsid w:val="00B8556B"/>
    <w:rsid w:val="00BB2161"/>
    <w:rsid w:val="00BF5E5D"/>
    <w:rsid w:val="00C0169D"/>
    <w:rsid w:val="00C14016"/>
    <w:rsid w:val="00C251A1"/>
    <w:rsid w:val="00C61373"/>
    <w:rsid w:val="00CA1C5E"/>
    <w:rsid w:val="00CB3022"/>
    <w:rsid w:val="00CD7DFB"/>
    <w:rsid w:val="00CF78D7"/>
    <w:rsid w:val="00D11480"/>
    <w:rsid w:val="00D63DD2"/>
    <w:rsid w:val="00D81963"/>
    <w:rsid w:val="00DC6CF7"/>
    <w:rsid w:val="00DD5BC5"/>
    <w:rsid w:val="00DE7EED"/>
    <w:rsid w:val="00DF04B4"/>
    <w:rsid w:val="00DF3DD2"/>
    <w:rsid w:val="00E17BF8"/>
    <w:rsid w:val="00E22DE0"/>
    <w:rsid w:val="00E57D76"/>
    <w:rsid w:val="00EA6E4C"/>
    <w:rsid w:val="00EB3529"/>
    <w:rsid w:val="00EC3E76"/>
    <w:rsid w:val="00EC7330"/>
    <w:rsid w:val="00F15197"/>
    <w:rsid w:val="00F2623B"/>
    <w:rsid w:val="00F35B36"/>
    <w:rsid w:val="00F526B2"/>
    <w:rsid w:val="00F91E5F"/>
    <w:rsid w:val="00FD53E7"/>
    <w:rsid w:val="00FD7747"/>
    <w:rsid w:val="361E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B79780"/>
  <w15:docId w15:val="{A1BE46FB-4814-41D2-B128-AC204F4D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</w:pPr>
    <w:rPr>
      <w:rFonts w:eastAsia="Calibri"/>
    </w:rPr>
  </w:style>
  <w:style w:type="table" w:styleId="ac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spacing w:line="360" w:lineRule="auto"/>
      <w:ind w:left="720" w:firstLine="567"/>
      <w:contextualSpacing/>
      <w:jc w:val="both"/>
    </w:pPr>
    <w:rPr>
      <w:rFonts w:ascii="Times New Roman CYR" w:hAnsi="Times New Roman CYR"/>
      <w:sz w:val="28"/>
      <w:szCs w:val="28"/>
    </w:rPr>
  </w:style>
  <w:style w:type="paragraph" w:customStyle="1" w:styleId="1">
    <w:name w:val="Без интервала1"/>
    <w:rPr>
      <w:rFonts w:ascii="Times New Roman" w:eastAsia="Calibri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koncpect.ru/" TargetMode="External"/><Relationship Id="rId13" Type="http://schemas.openxmlformats.org/officeDocument/2006/relationships/hyperlink" Target="http://weapons-worl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oting-ua.com/control_On-Line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igaik.ru/upload/iblock/56a/56a895d28e0b96ebe6353337e5e6907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hebniy-cent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ur.ru/vtk/vtk_ksi/DocLib14/&#1054;&#1054;&#1054;/&#1042;&#1050;/&#1042;&#1050;_&#1054;&#1042;&#1057;%205-9%20&#1082;&#1083;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ИРОСО</Company>
  <LinksUpToDate>false</LinksUpToDate>
  <CharactersWithSpaces>36723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2024-09-03T05:54:00Z</cp:lastPrinted>
  <dcterms:created xsi:type="dcterms:W3CDTF">2023-03-31T03:04:00Z</dcterms:created>
  <dcterms:modified xsi:type="dcterms:W3CDTF">2024-09-03T05:54:00Z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0335AEE8A70D48C2B87A8085BA8FC697_13</vt:lpwstr>
  </property>
</Properties>
</file>