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42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53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Жанкулов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500054)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04239" w:id="5"/>
    <w:p>
      <w:pPr>
        <w:sectPr>
          <w:pgSz w:w="11906" w:h="16383" w:orient="portrait"/>
        </w:sectPr>
      </w:pPr>
    </w:p>
    <w:bookmarkEnd w:id="5"/>
    <w:bookmarkEnd w:id="0"/>
    <w:bookmarkStart w:name="block-35042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3504241" w:id="10"/>
    <w:p>
      <w:pPr>
        <w:sectPr>
          <w:pgSz w:w="11906" w:h="16383" w:orient="portrait"/>
        </w:sectPr>
      </w:pPr>
    </w:p>
    <w:bookmarkEnd w:id="10"/>
    <w:bookmarkEnd w:id="6"/>
    <w:bookmarkStart w:name="block-350424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3504246" w:id="13"/>
    <w:p>
      <w:pPr>
        <w:sectPr>
          <w:pgSz w:w="11906" w:h="16383" w:orient="portrait"/>
        </w:sectPr>
      </w:pPr>
    </w:p>
    <w:bookmarkEnd w:id="13"/>
    <w:bookmarkEnd w:id="11"/>
    <w:bookmarkStart w:name="block-3504247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3504247" w:id="19"/>
    <w:p>
      <w:pPr>
        <w:sectPr>
          <w:pgSz w:w="11906" w:h="16383" w:orient="portrait"/>
        </w:sectPr>
      </w:pPr>
    </w:p>
    <w:bookmarkEnd w:id="19"/>
    <w:bookmarkEnd w:id="14"/>
    <w:bookmarkStart w:name="block-3504243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4243" w:id="21"/>
    <w:p>
      <w:pPr>
        <w:sectPr>
          <w:pgSz w:w="16383" w:h="11906" w:orient="landscape"/>
        </w:sectPr>
      </w:pPr>
    </w:p>
    <w:bookmarkEnd w:id="21"/>
    <w:bookmarkEnd w:id="20"/>
    <w:bookmarkStart w:name="block-3504244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4244" w:id="23"/>
    <w:p>
      <w:pPr>
        <w:sectPr>
          <w:pgSz w:w="16383" w:h="11906" w:orient="landscape"/>
        </w:sectPr>
      </w:pPr>
    </w:p>
    <w:bookmarkEnd w:id="23"/>
    <w:bookmarkEnd w:id="22"/>
    <w:bookmarkStart w:name="block-350424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5"/>
      <w:r>
        <w:rPr>
          <w:rFonts w:ascii="Times New Roman" w:hAnsi="Times New Roman"/>
          <w:b w:val="false"/>
          <w:i w:val="false"/>
          <w:color w:val="000000"/>
          <w:sz w:val="28"/>
        </w:rPr>
        <w:t>Учебник: Алгебра и начала математического анализа: учебник для 10 класса общеобразовательных учреждений: базовый и углубл. уровни/ [С. М. Никольский, М.К. Потапов, Н.Н. Решетников, А. В. Шевкин]. – 8-е изд. – М.: Просвещение, 2020.</w:t>
      </w:r>
      <w:bookmarkEnd w:id="25"/>
      <w:r>
        <w:rPr>
          <w:sz w:val="28"/>
        </w:rPr>
        <w:br/>
      </w:r>
      <w:bookmarkStart w:name="532be5bc-cf2c-43d3-81c9-7e8b6595a326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Учебник: Алгебра и начала математического анализа: учебник для 11 класса общеобразовательных учреждений: базовый и углубл. уровни/ [С. М. Никольский, М.К. Потапов, Н.Н. Решетников, А. В. Шевкин]. – 8-е изд. – М.: Просвещение, 2021.</w:t>
      </w:r>
      <w:bookmarkEnd w:id="26"/>
      <w:r>
        <w:rPr>
          <w:sz w:val="28"/>
        </w:rPr>
        <w:br/>
      </w:r>
      <w:bookmarkStart w:name="532be5bc-cf2c-43d3-81c9-7e8b6595a326" w:id="27"/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28"/>
      <w:r>
        <w:rPr>
          <w:rFonts w:ascii="Times New Roman" w:hAnsi="Times New Roman"/>
          <w:b w:val="false"/>
          <w:i w:val="false"/>
          <w:color w:val="000000"/>
          <w:sz w:val="28"/>
        </w:rPr>
        <w:t>1. Потапов, М.К. Алгебра и начала математического анализа: дидакт. материалы для 10 кл. : базовый и профил. уровни / М.К. Потапов, А.В.Шевкин. – 3-е изд. – Просвещение.</w:t>
      </w:r>
      <w:bookmarkEnd w:id="28"/>
      <w:r>
        <w:rPr>
          <w:sz w:val="28"/>
        </w:rPr>
        <w:br/>
      </w:r>
      <w:bookmarkStart w:name="1bf866c1-142b-4fe1-9c39-512defb57438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Потапов, М.К. Алгебра и начала математического анализа: дидакт. материалы для 11 кл. : базовый и профил. уровни / М.К. Потапов, А.В.Шевкин. – 3-е изд. – Просвещение.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1bf866c1-142b-4fe1-9c39-512defb57438" w:id="30"/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31"/>
      <w:bookmarkEnd w:id="31"/>
      <w:r>
        <w:rPr>
          <w:sz w:val="28"/>
        </w:rPr>
        <w:br/>
      </w:r>
      <w:bookmarkStart w:name="33bd3c8a-d70a-4cdc-a528-738232c0b60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http//www.phys.reshuege.ru / </w:t>
      </w:r>
      <w:bookmarkEnd w:id="32"/>
      <w:r>
        <w:rPr>
          <w:sz w:val="28"/>
        </w:rPr>
        <w:br/>
      </w:r>
      <w:bookmarkStart w:name="33bd3c8a-d70a-4cdc-a528-738232c0b60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collection.edu.ru /</w:t>
      </w:r>
      <w:bookmarkEnd w:id="33"/>
      <w:r>
        <w:rPr>
          <w:sz w:val="28"/>
        </w:rPr>
        <w:br/>
      </w:r>
      <w:bookmarkStart w:name="33bd3c8a-d70a-4cdc-a528-738232c0b60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https://fipi.ru/</w:t>
      </w:r>
      <w:bookmarkEnd w:id="34"/>
      <w:r>
        <w:rPr>
          <w:sz w:val="28"/>
        </w:rPr>
        <w:br/>
      </w:r>
      <w:bookmarkStart w:name="33bd3c8a-d70a-4cdc-a528-738232c0b60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https://neznaika.info/</w:t>
      </w:r>
      <w:bookmarkEnd w:id="35"/>
      <w:r>
        <w:rPr>
          <w:sz w:val="28"/>
        </w:rPr>
        <w:br/>
      </w:r>
      <w:bookmarkStart w:name="33bd3c8a-d70a-4cdc-a528-738232c0b60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https://examer.ru/</w:t>
      </w:r>
      <w:bookmarkEnd w:id="36"/>
      <w:r>
        <w:rPr>
          <w:sz w:val="28"/>
        </w:rPr>
        <w:br/>
      </w:r>
      <w:bookmarkStart w:name="33bd3c8a-d70a-4cdc-a528-738232c0b60c" w:id="37"/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04245" w:id="38"/>
    <w:p>
      <w:pPr>
        <w:sectPr>
          <w:pgSz w:w="11906" w:h="16383" w:orient="portrait"/>
        </w:sectPr>
      </w:pPr>
    </w:p>
    <w:bookmarkEnd w:id="3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